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372A" w14:textId="415EC2E7" w:rsidR="00946731" w:rsidRDefault="00946731" w:rsidP="008D040B">
      <w:pPr>
        <w:shd w:val="clear" w:color="auto" w:fill="FFFFFF"/>
        <w:spacing w:before="180" w:after="180" w:line="240" w:lineRule="auto"/>
        <w:jc w:val="center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  <w:lang w:val="en-US" w:eastAsia="es-MX"/>
        </w:rPr>
      </w:pPr>
    </w:p>
    <w:p w14:paraId="4E61FED4" w14:textId="118886C7" w:rsidR="00282FBB" w:rsidRPr="00641305" w:rsidRDefault="00641305" w:rsidP="00295275">
      <w:pPr>
        <w:shd w:val="clear" w:color="auto" w:fill="FFFFFF"/>
        <w:spacing w:before="180" w:after="180" w:line="240" w:lineRule="auto"/>
        <w:ind w:firstLine="708"/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</w:pPr>
      <w:r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 xml:space="preserve">   </w:t>
      </w:r>
      <w:r w:rsidR="00282FBB" w:rsidRPr="00641305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>Brody Middle School</w:t>
      </w:r>
      <w:r w:rsidR="009E250B" w:rsidRPr="00641305">
        <w:rPr>
          <w:rFonts w:eastAsia="Times New Roman" w:cstheme="minorHAnsi"/>
          <w:b/>
          <w:bCs/>
          <w:color w:val="2D3B45"/>
          <w:sz w:val="56"/>
          <w:szCs w:val="56"/>
          <w:lang w:val="en-US" w:eastAsia="es-MX"/>
        </w:rPr>
        <w:t xml:space="preserve"> </w:t>
      </w:r>
      <w:r w:rsidR="00282FBB" w:rsidRPr="00641305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>Spanish</w:t>
      </w:r>
      <w:r w:rsidR="00295275" w:rsidRPr="00641305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 xml:space="preserve"> </w:t>
      </w:r>
      <w:r w:rsidR="00295275" w:rsidRPr="00641305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ab/>
      </w:r>
      <w:r w:rsidR="00295275" w:rsidRPr="00641305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ab/>
      </w:r>
      <w:r w:rsidR="00295275" w:rsidRPr="00641305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ab/>
      </w:r>
      <w:r w:rsidR="00295275" w:rsidRPr="00641305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ab/>
      </w:r>
      <w:r w:rsidR="00295275" w:rsidRPr="00641305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ab/>
        <w:t xml:space="preserve">    </w:t>
      </w:r>
      <w:r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 xml:space="preserve">   </w:t>
      </w:r>
      <w:r w:rsidR="00567C19" w:rsidRPr="00641305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>Grade</w:t>
      </w:r>
      <w:r w:rsidR="006F2C97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>s</w:t>
      </w:r>
      <w:r w:rsidR="00567C19" w:rsidRPr="00641305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 xml:space="preserve"> 6</w:t>
      </w:r>
      <w:r w:rsidR="006F2C97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>-8</w:t>
      </w:r>
    </w:p>
    <w:p w14:paraId="3FCF0BCC" w14:textId="79C2E0CF" w:rsidR="00AC6F5F" w:rsidRPr="00641305" w:rsidRDefault="00AC6F5F" w:rsidP="00AC6F5F">
      <w:pPr>
        <w:shd w:val="clear" w:color="auto" w:fill="FFFFFF"/>
        <w:spacing w:before="180" w:after="180" w:line="240" w:lineRule="auto"/>
        <w:ind w:firstLine="708"/>
        <w:rPr>
          <w:rFonts w:eastAsia="Times New Roman" w:cstheme="minorHAnsi"/>
          <w:b/>
          <w:bCs/>
          <w:color w:val="2D3B45"/>
          <w:sz w:val="28"/>
          <w:szCs w:val="28"/>
          <w:shd w:val="clear" w:color="auto" w:fill="FFFFFF"/>
          <w:lang w:val="en-US" w:eastAsia="es-MX"/>
        </w:rPr>
      </w:pPr>
      <w:r w:rsidRPr="00641305">
        <w:rPr>
          <w:rFonts w:eastAsia="Times New Roman" w:cstheme="minorHAnsi"/>
          <w:b/>
          <w:bCs/>
          <w:color w:val="2D3B45"/>
          <w:sz w:val="40"/>
          <w:szCs w:val="40"/>
          <w:shd w:val="clear" w:color="auto" w:fill="FFFFFF"/>
          <w:lang w:val="en-US" w:eastAsia="es-MX"/>
        </w:rPr>
        <w:t xml:space="preserve">     </w:t>
      </w:r>
      <w:r w:rsidRPr="00641305">
        <w:rPr>
          <w:rFonts w:eastAsia="Times New Roman" w:cstheme="minorHAnsi"/>
          <w:b/>
          <w:bCs/>
          <w:color w:val="2D3B45"/>
          <w:sz w:val="28"/>
          <w:szCs w:val="28"/>
          <w:shd w:val="clear" w:color="auto" w:fill="FFFFFF"/>
          <w:lang w:val="en-US" w:eastAsia="es-MX"/>
        </w:rPr>
        <w:t>Instructor: Brent Harlow (</w:t>
      </w:r>
      <w:hyperlink r:id="rId10" w:history="1">
        <w:r w:rsidRPr="00641305">
          <w:rPr>
            <w:rStyle w:val="Hyperlink"/>
            <w:rFonts w:eastAsia="Times New Roman" w:cstheme="minorHAnsi"/>
            <w:b/>
            <w:bCs/>
            <w:sz w:val="28"/>
            <w:szCs w:val="28"/>
            <w:shd w:val="clear" w:color="auto" w:fill="FFFFFF"/>
            <w:lang w:val="en-US" w:eastAsia="es-MX"/>
          </w:rPr>
          <w:t>brent.harlow@dmschools.org</w:t>
        </w:r>
      </w:hyperlink>
      <w:r w:rsidRPr="00641305">
        <w:rPr>
          <w:rFonts w:eastAsia="Times New Roman" w:cstheme="minorHAnsi"/>
          <w:b/>
          <w:bCs/>
          <w:color w:val="2D3B45"/>
          <w:sz w:val="28"/>
          <w:szCs w:val="28"/>
          <w:shd w:val="clear" w:color="auto" w:fill="FFFFFF"/>
          <w:lang w:val="en-US" w:eastAsia="es-MX"/>
        </w:rPr>
        <w:t xml:space="preserve">) </w:t>
      </w:r>
    </w:p>
    <w:p w14:paraId="6B680037" w14:textId="0FDD3831" w:rsidR="00282FBB" w:rsidRPr="00641305" w:rsidRDefault="00282FBB" w:rsidP="008D040B">
      <w:pPr>
        <w:shd w:val="clear" w:color="auto" w:fill="FFFFFF"/>
        <w:spacing w:before="180" w:after="180" w:line="240" w:lineRule="auto"/>
        <w:jc w:val="center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</w:p>
    <w:p w14:paraId="34C16D2B" w14:textId="77777777" w:rsidR="00282FBB" w:rsidRPr="00641305" w:rsidRDefault="00282FBB" w:rsidP="008D040B">
      <w:pPr>
        <w:shd w:val="clear" w:color="auto" w:fill="FFFFFF"/>
        <w:spacing w:before="180" w:after="180" w:line="240" w:lineRule="auto"/>
        <w:jc w:val="center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</w:p>
    <w:p w14:paraId="2B66CB15" w14:textId="341419F9" w:rsidR="00946731" w:rsidRPr="00641305" w:rsidRDefault="00CB3A7D" w:rsidP="008D040B">
      <w:pPr>
        <w:shd w:val="clear" w:color="auto" w:fill="FFFFFF"/>
        <w:spacing w:before="180" w:after="180" w:line="240" w:lineRule="auto"/>
        <w:jc w:val="center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 w:rsidRPr="00641305">
        <w:rPr>
          <w:rFonts w:cstheme="minorHAnsi"/>
          <w:noProof/>
        </w:rPr>
        <w:drawing>
          <wp:inline distT="0" distB="0" distL="0" distR="0" wp14:anchorId="1167EEC3" wp14:editId="4977FBC4">
            <wp:extent cx="2876550" cy="2876550"/>
            <wp:effectExtent l="0" t="0" r="0" b="0"/>
            <wp:docPr id="3" name="Picture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E18A4" w14:textId="77777777" w:rsidR="00946731" w:rsidRPr="00641305" w:rsidRDefault="00946731" w:rsidP="008D040B">
      <w:pPr>
        <w:shd w:val="clear" w:color="auto" w:fill="FFFFFF"/>
        <w:spacing w:before="180" w:after="180" w:line="240" w:lineRule="auto"/>
        <w:jc w:val="center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</w:p>
    <w:p w14:paraId="2FB94327" w14:textId="5D62DCF2" w:rsidR="00641305" w:rsidRPr="00641305" w:rsidRDefault="00282FBB" w:rsidP="006343D6">
      <w:pPr>
        <w:shd w:val="clear" w:color="auto" w:fill="FFFFFF"/>
        <w:spacing w:before="180" w:after="180" w:line="240" w:lineRule="auto"/>
        <w:jc w:val="center"/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</w:pPr>
      <w:r w:rsidRPr="00641305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eastAsia="es-MX"/>
        </w:rPr>
        <w:t>¡</w:t>
      </w:r>
      <w:proofErr w:type="spellStart"/>
      <w:r w:rsidRPr="00641305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>Bienvenidos</w:t>
      </w:r>
      <w:proofErr w:type="spellEnd"/>
      <w:r w:rsidRPr="00641305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>!</w:t>
      </w:r>
    </w:p>
    <w:p w14:paraId="194A92C7" w14:textId="464936D0" w:rsidR="00FB3286" w:rsidRPr="00641305" w:rsidRDefault="0026398C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Hello! My name is </w:t>
      </w:r>
      <w:r w:rsidR="000E3B21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Mr. Harlow</w:t>
      </w:r>
      <w:r w:rsidR="00401DCE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0E3B21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and I will be your Spanish teacher for this 2020-2021 school year.</w:t>
      </w:r>
      <w:r w:rsidR="004B07DD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While we are beginning this year a little differently than usual, </w:t>
      </w:r>
      <w:r w:rsidR="00ED6333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we still plan on having a fun and engaging year </w:t>
      </w:r>
      <w:r w:rsidR="00974F77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in which </w:t>
      </w:r>
      <w:r w:rsidR="00F80F49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 xml:space="preserve">you </w:t>
      </w:r>
      <w:r w:rsidR="00FB3286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 xml:space="preserve">will </w:t>
      </w:r>
      <w:r w:rsidR="0059657E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 xml:space="preserve">take your first steps towards </w:t>
      </w:r>
      <w:r w:rsidR="008C592E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 xml:space="preserve">becoming </w:t>
      </w:r>
      <w:r w:rsidR="000721F3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 xml:space="preserve">more </w:t>
      </w:r>
      <w:r w:rsidR="0025163C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>proficient in the Spanish language and</w:t>
      </w:r>
      <w:r w:rsidR="005D562F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0721F3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 xml:space="preserve">more </w:t>
      </w:r>
      <w:r w:rsidR="00EF77AA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>knowledgeable about</w:t>
      </w:r>
      <w:r w:rsidR="00B548F1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 xml:space="preserve"> Spanish-speaking cultures!</w:t>
      </w:r>
      <w:r w:rsidR="00EF77AA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</w:p>
    <w:p w14:paraId="188F88A1" w14:textId="45AE2CE6" w:rsidR="00EB7449" w:rsidRDefault="006E13A4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As an IB school, we at Brody believe that </w:t>
      </w:r>
      <w:r w:rsidR="00F20C5E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the study of</w:t>
      </w:r>
      <w:r w:rsidR="00641DC1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language and culture</w:t>
      </w:r>
      <w:r w:rsidR="00D370B8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is essential to </w:t>
      </w:r>
      <w:r w:rsidR="0000626E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your</w:t>
      </w:r>
      <w:r w:rsidR="00D370B8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21</w:t>
      </w:r>
      <w:r w:rsidR="00D370B8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vertAlign w:val="superscript"/>
          <w:lang w:val="en-US" w:eastAsia="es-MX"/>
        </w:rPr>
        <w:t>st</w:t>
      </w:r>
      <w:r w:rsidR="00D370B8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-century education. </w:t>
      </w:r>
      <w:r w:rsidR="0000626E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It will not</w:t>
      </w:r>
      <w:r w:rsidR="00D370B8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only </w:t>
      </w:r>
      <w:r w:rsidR="0000626E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will it prepare you for </w:t>
      </w:r>
      <w:r w:rsidR="0000626E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>success</w:t>
      </w:r>
      <w:r w:rsidR="0000626E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in your </w:t>
      </w:r>
      <w:r w:rsidR="00E36EB4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social and professional lif</w:t>
      </w:r>
      <w:r w:rsidR="009A5A40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e in the future, but </w:t>
      </w:r>
      <w:r w:rsidR="009574E6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it </w:t>
      </w:r>
      <w:r w:rsidR="009A5A40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will also </w:t>
      </w:r>
      <w:r w:rsidR="0012085E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provide you with </w:t>
      </w:r>
      <w:r w:rsidR="00C14EBA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the skills, knowledge, and intercultural understanding</w:t>
      </w:r>
      <w:r w:rsidR="0010487E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needed to </w:t>
      </w:r>
      <w:r w:rsidR="00DF5508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>make the world a better, more peaceful place.</w:t>
      </w:r>
      <w:r w:rsidR="00DF5508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</w:p>
    <w:p w14:paraId="275A4044" w14:textId="34C3101F" w:rsidR="00EB7449" w:rsidRPr="006343D6" w:rsidRDefault="006343D6" w:rsidP="006343D6">
      <w:pPr>
        <w:shd w:val="clear" w:color="auto" w:fill="FFFFFF"/>
        <w:spacing w:before="180" w:after="180" w:line="240" w:lineRule="auto"/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</w:pPr>
      <w:r>
        <w:rPr>
          <w:rFonts w:eastAsia="Times New Roman" w:cstheme="minorHAnsi"/>
          <w:color w:val="2D3B45"/>
          <w:sz w:val="56"/>
          <w:szCs w:val="56"/>
          <w:shd w:val="clear" w:color="auto" w:fill="FFFFFF"/>
          <w:lang w:val="en-US" w:eastAsia="es-MX"/>
        </w:rPr>
        <w:lastRenderedPageBreak/>
        <w:t xml:space="preserve">   </w:t>
      </w:r>
      <w:r w:rsidR="00194214" w:rsidRPr="006343D6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 xml:space="preserve">Guiding you </w:t>
      </w:r>
      <w:r w:rsidRPr="006343D6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 xml:space="preserve">in your language-learning </w:t>
      </w:r>
      <w:r w:rsidRPr="006343D6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ab/>
      </w:r>
      <w:r w:rsidRPr="006343D6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ab/>
      </w:r>
      <w:r w:rsidRPr="006343D6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ab/>
      </w:r>
      <w:r w:rsidRPr="006343D6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ab/>
      </w:r>
      <w:r w:rsidRPr="006343D6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ab/>
        <w:t xml:space="preserve">journey </w:t>
      </w:r>
    </w:p>
    <w:p w14:paraId="5D0E8A43" w14:textId="7DFEB1ED" w:rsidR="007E4B77" w:rsidRPr="00641305" w:rsidRDefault="00C2361E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As an IB school, we help </w:t>
      </w:r>
      <w:r w:rsidR="008A6156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you</w:t>
      </w:r>
      <w:r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4F1D3B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acquire language skills in four areas: </w:t>
      </w:r>
      <w:r w:rsidR="00DA7D83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listening, reading, speaking, and writing.</w:t>
      </w:r>
      <w:r w:rsidR="00DF1D72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BE1AF1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To guide you on your language-learning journey, </w:t>
      </w:r>
      <w:r w:rsidR="00A45F69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I</w:t>
      </w:r>
      <w:r w:rsidR="00BE1AF1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will be providing you with feedback</w:t>
      </w:r>
      <w:r w:rsidR="00783E0D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that</w:t>
      </w:r>
      <w:r w:rsidR="007E4B77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783E0D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refers to these areas and helps you see what you have </w:t>
      </w:r>
      <w:r w:rsidR="00783E0D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>al</w:t>
      </w:r>
      <w:r w:rsidR="00667839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>ready</w:t>
      </w:r>
      <w:r w:rsidR="00667839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mastered and </w:t>
      </w:r>
      <w:r w:rsidR="007E4B77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what you have </w:t>
      </w:r>
      <w:r w:rsidR="009C59BA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>not yet</w:t>
      </w:r>
      <w:r w:rsidR="007E4B77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master</w:t>
      </w:r>
      <w:r w:rsidR="009C59BA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ed</w:t>
      </w:r>
      <w:r w:rsidR="007E4B77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.</w:t>
      </w:r>
      <w:r w:rsidR="00BA5267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4B793C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We must always celebrate what we have</w:t>
      </w:r>
      <w:r w:rsidR="006C2272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6C2272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>already</w:t>
      </w:r>
      <w:r w:rsidR="004B793C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mastered and </w:t>
      </w:r>
      <w:r w:rsidR="006C2272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bring our growth mindset to what we have </w:t>
      </w:r>
      <w:r w:rsidR="006C2272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>not yet</w:t>
      </w:r>
      <w:r w:rsidR="006C2272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mastered, with the understanding that no two students will master the same material at the same </w:t>
      </w:r>
      <w:r w:rsidR="00702BC8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times</w:t>
      </w:r>
      <w:r w:rsidR="00D21FCC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. </w:t>
      </w:r>
      <w:r w:rsidR="00D21FCC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>And that is okay</w:t>
      </w:r>
      <w:r w:rsidR="00D21FCC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. </w:t>
      </w:r>
    </w:p>
    <w:p w14:paraId="578F4C3A" w14:textId="4AA8800F" w:rsidR="00A124EA" w:rsidRPr="00641305" w:rsidRDefault="00702BC8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So, as you look at the following scales that I will be using to provide feedback, </w:t>
      </w:r>
      <w:r w:rsidR="001921C8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I want you to </w:t>
      </w:r>
      <w:r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understand that </w:t>
      </w:r>
      <w:r w:rsidR="00A124EA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each level</w:t>
      </w:r>
      <w:r w:rsidR="00224D02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from 1-8</w:t>
      </w:r>
      <w:r w:rsidR="00A124EA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734961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(</w:t>
      </w:r>
      <w:r w:rsidR="002E0196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going </w:t>
      </w:r>
      <w:r w:rsidR="00734961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from lesser to greater proficiency) </w:t>
      </w:r>
      <w:r w:rsidR="00224D02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describes what you </w:t>
      </w:r>
      <w:r w:rsidR="00224D02" w:rsidRPr="00641305">
        <w:rPr>
          <w:rFonts w:eastAsia="Times New Roman" w:cstheme="minorHAnsi"/>
          <w:i/>
          <w:iCs/>
          <w:color w:val="2D3B45"/>
          <w:sz w:val="24"/>
          <w:szCs w:val="24"/>
          <w:shd w:val="clear" w:color="auto" w:fill="FFFFFF"/>
          <w:lang w:val="en-US" w:eastAsia="es-MX"/>
        </w:rPr>
        <w:t>can do</w:t>
      </w:r>
      <w:r w:rsidR="00224D02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already (let</w:t>
      </w:r>
      <w:r w:rsidR="00800ABC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’s</w:t>
      </w:r>
      <w:r w:rsidR="00224D02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celebrate this</w:t>
      </w:r>
      <w:r w:rsidR="008A3935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!</w:t>
      </w:r>
      <w:r w:rsidR="00224D02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) </w:t>
      </w:r>
      <w:r w:rsidR="00224D02" w:rsidRPr="00641305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>and</w:t>
      </w:r>
      <w:r w:rsidR="00224D02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947534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points you to a description of </w:t>
      </w:r>
      <w:r w:rsidR="00C55033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how to </w:t>
      </w:r>
      <w:r w:rsidR="003B5401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reach</w:t>
      </w:r>
      <w:r w:rsidR="00947534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the next level (let</w:t>
      </w:r>
      <w:r w:rsidR="00800ABC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’</w:t>
      </w:r>
      <w:r w:rsidR="00947534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s bring our growth mindsets to </w:t>
      </w:r>
      <w:r w:rsidR="00800ABC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this).</w:t>
      </w:r>
      <w:r w:rsidR="00D70119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D70119" w:rsidRPr="00641305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 xml:space="preserve">While </w:t>
      </w:r>
      <w:r w:rsidR="001C2E1A" w:rsidRPr="00641305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>you will not be receiving a formal grade in Spanish</w:t>
      </w:r>
      <w:r w:rsidR="00320A9F" w:rsidRPr="00641305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 xml:space="preserve"> class</w:t>
      </w:r>
      <w:r w:rsidR="001C2E1A" w:rsidRPr="00641305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 xml:space="preserve"> this </w:t>
      </w:r>
      <w:r w:rsidR="00C436E3" w:rsidRPr="00641305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 xml:space="preserve">year, </w:t>
      </w:r>
      <w:r w:rsidR="00320A9F" w:rsidRPr="00641305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>you</w:t>
      </w:r>
      <w:r w:rsidR="00C436E3" w:rsidRPr="00641305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 xml:space="preserve"> will be using these scales to track </w:t>
      </w:r>
      <w:r w:rsidR="00320A9F" w:rsidRPr="00641305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>your</w:t>
      </w:r>
      <w:r w:rsidR="00FB00B2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 xml:space="preserve"> weekly</w:t>
      </w:r>
      <w:r w:rsidR="00C436E3" w:rsidRPr="00641305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 xml:space="preserve"> progres</w:t>
      </w:r>
      <w:r w:rsidR="00320A9F" w:rsidRPr="00641305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>s.</w:t>
      </w:r>
      <w:r w:rsidR="00C436E3"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</w:p>
    <w:p w14:paraId="48A47B79" w14:textId="11C037DA" w:rsidR="00061C4F" w:rsidRPr="00641305" w:rsidRDefault="001D5E46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                      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910"/>
        <w:gridCol w:w="6389"/>
        <w:gridCol w:w="1146"/>
      </w:tblGrid>
      <w:tr w:rsidR="00731146" w:rsidRPr="00641305" w14:paraId="5296B97F" w14:textId="3941418C" w:rsidTr="00E1248F">
        <w:tc>
          <w:tcPr>
            <w:tcW w:w="1800" w:type="dxa"/>
          </w:tcPr>
          <w:p w14:paraId="08E49547" w14:textId="0795A469" w:rsidR="00731146" w:rsidRPr="00641305" w:rsidRDefault="00731146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  <w:noProof/>
              </w:rPr>
              <w:drawing>
                <wp:inline distT="0" distB="0" distL="0" distR="0" wp14:anchorId="3D9D8BEE" wp14:editId="67639AAE">
                  <wp:extent cx="1076082" cy="619125"/>
                  <wp:effectExtent l="0" t="0" r="0" b="0"/>
                  <wp:docPr id="8" name="Picture 8" descr="Emoji Request - Listening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moji Request - Listening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879" cy="70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9" w:type="dxa"/>
          </w:tcPr>
          <w:p w14:paraId="443F7C77" w14:textId="34681EA4" w:rsidR="00731146" w:rsidRPr="00641305" w:rsidRDefault="00E1248F" w:rsidP="000013DA">
            <w:pPr>
              <w:rPr>
                <w:rFonts w:cstheme="minorHAnsi"/>
                <w:sz w:val="56"/>
                <w:szCs w:val="56"/>
              </w:rPr>
            </w:pPr>
            <w:r w:rsidRPr="00641305">
              <w:rPr>
                <w:rFonts w:cstheme="minorHAnsi"/>
                <w:sz w:val="56"/>
                <w:szCs w:val="56"/>
              </w:rPr>
              <w:t xml:space="preserve">            </w:t>
            </w:r>
            <w:r w:rsidR="00731146" w:rsidRPr="00641305">
              <w:rPr>
                <w:rFonts w:cstheme="minorHAnsi"/>
                <w:sz w:val="56"/>
                <w:szCs w:val="56"/>
              </w:rPr>
              <w:t xml:space="preserve">Listening </w:t>
            </w:r>
          </w:p>
        </w:tc>
        <w:tc>
          <w:tcPr>
            <w:tcW w:w="1146" w:type="dxa"/>
            <w:vMerge w:val="restart"/>
          </w:tcPr>
          <w:p w14:paraId="651F52A9" w14:textId="77777777" w:rsidR="00731146" w:rsidRPr="00641305" w:rsidRDefault="00731146" w:rsidP="000013DA">
            <w:pPr>
              <w:rPr>
                <w:rFonts w:cstheme="minorHAnsi"/>
              </w:rPr>
            </w:pPr>
          </w:p>
          <w:p w14:paraId="5AA5F236" w14:textId="77777777" w:rsidR="00731146" w:rsidRPr="00641305" w:rsidRDefault="00731146" w:rsidP="000013DA">
            <w:pPr>
              <w:rPr>
                <w:rFonts w:cstheme="minorHAnsi"/>
              </w:rPr>
            </w:pPr>
          </w:p>
          <w:p w14:paraId="61B33697" w14:textId="77777777" w:rsidR="00731146" w:rsidRPr="00641305" w:rsidRDefault="00731146" w:rsidP="000013DA">
            <w:pPr>
              <w:rPr>
                <w:rFonts w:cstheme="minorHAnsi"/>
              </w:rPr>
            </w:pPr>
          </w:p>
          <w:p w14:paraId="09F0D3E2" w14:textId="77777777" w:rsidR="00731146" w:rsidRPr="00641305" w:rsidRDefault="00731146" w:rsidP="000013DA">
            <w:pPr>
              <w:rPr>
                <w:rFonts w:cstheme="minorHAnsi"/>
              </w:rPr>
            </w:pPr>
          </w:p>
          <w:p w14:paraId="177C66D6" w14:textId="6B22BAED" w:rsidR="00731146" w:rsidRPr="00641305" w:rsidRDefault="00731146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object w:dxaOrig="930" w:dyaOrig="4140" w14:anchorId="76FD36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90" type="#_x0000_t75" style="width:46.5pt;height:207pt" o:ole="">
                  <v:imagedata r:id="rId13" o:title=""/>
                </v:shape>
                <o:OLEObject Type="Embed" ProgID="PBrush" ShapeID="_x0000_i1590" DrawAspect="Content" ObjectID="_1660458651" r:id="rId14"/>
              </w:object>
            </w:r>
          </w:p>
        </w:tc>
      </w:tr>
      <w:tr w:rsidR="00731146" w:rsidRPr="00641305" w14:paraId="5F4C6204" w14:textId="2EDDAC1D" w:rsidTr="00E1248F">
        <w:trPr>
          <w:trHeight w:val="512"/>
        </w:trPr>
        <w:tc>
          <w:tcPr>
            <w:tcW w:w="1800" w:type="dxa"/>
          </w:tcPr>
          <w:p w14:paraId="60F2172D" w14:textId="525D68A9" w:rsidR="00731146" w:rsidRPr="00641305" w:rsidRDefault="00731146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0</w:t>
            </w:r>
          </w:p>
        </w:tc>
        <w:tc>
          <w:tcPr>
            <w:tcW w:w="6499" w:type="dxa"/>
          </w:tcPr>
          <w:p w14:paraId="42700A6A" w14:textId="77777777" w:rsidR="00731146" w:rsidRPr="00641305" w:rsidRDefault="00731146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The student does not reach a standard described by any of the descriptors below</w:t>
            </w:r>
          </w:p>
        </w:tc>
        <w:tc>
          <w:tcPr>
            <w:tcW w:w="1146" w:type="dxa"/>
            <w:vMerge/>
          </w:tcPr>
          <w:p w14:paraId="09208F35" w14:textId="77777777" w:rsidR="00731146" w:rsidRPr="00641305" w:rsidRDefault="00731146" w:rsidP="000013DA">
            <w:pPr>
              <w:rPr>
                <w:rFonts w:cstheme="minorHAnsi"/>
              </w:rPr>
            </w:pPr>
          </w:p>
        </w:tc>
      </w:tr>
      <w:tr w:rsidR="00731146" w:rsidRPr="00641305" w14:paraId="6D56F546" w14:textId="69294F1F" w:rsidTr="00E1248F">
        <w:tc>
          <w:tcPr>
            <w:tcW w:w="1800" w:type="dxa"/>
          </w:tcPr>
          <w:p w14:paraId="105927AC" w14:textId="7DE1A421" w:rsidR="00731146" w:rsidRPr="00641305" w:rsidRDefault="00731146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1-2</w:t>
            </w:r>
          </w:p>
        </w:tc>
        <w:tc>
          <w:tcPr>
            <w:tcW w:w="6499" w:type="dxa"/>
          </w:tcPr>
          <w:p w14:paraId="47539A65" w14:textId="77777777" w:rsidR="00731146" w:rsidRPr="00641305" w:rsidRDefault="00731146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i.identifies</w:t>
            </w:r>
            <w:proofErr w:type="spellEnd"/>
            <w:r w:rsidRPr="00641305">
              <w:rPr>
                <w:rFonts w:cstheme="minorHAnsi"/>
              </w:rPr>
              <w:t xml:space="preserve"> minimal stated information (facts, opinions, messages) in simple authentic texts </w:t>
            </w:r>
            <w:proofErr w:type="spellStart"/>
            <w:r w:rsidRPr="00641305">
              <w:rPr>
                <w:rFonts w:cstheme="minorHAnsi"/>
              </w:rPr>
              <w:t>ii.identifies</w:t>
            </w:r>
            <w:proofErr w:type="spellEnd"/>
            <w:r w:rsidRPr="00641305">
              <w:rPr>
                <w:rFonts w:cstheme="minorHAnsi"/>
              </w:rPr>
              <w:t xml:space="preserve"> basic conventions in simple authentic texts </w:t>
            </w:r>
            <w:proofErr w:type="spellStart"/>
            <w:r w:rsidRPr="00641305">
              <w:rPr>
                <w:rFonts w:cstheme="minorHAnsi"/>
              </w:rPr>
              <w:t>iii.identifies</w:t>
            </w:r>
            <w:proofErr w:type="spellEnd"/>
            <w:r w:rsidRPr="00641305">
              <w:rPr>
                <w:rFonts w:cstheme="minorHAnsi"/>
              </w:rPr>
              <w:t xml:space="preserve"> basic connections in simple authentic texts.</w:t>
            </w:r>
          </w:p>
        </w:tc>
        <w:tc>
          <w:tcPr>
            <w:tcW w:w="1146" w:type="dxa"/>
            <w:vMerge/>
          </w:tcPr>
          <w:p w14:paraId="70CD5191" w14:textId="77777777" w:rsidR="00731146" w:rsidRPr="00641305" w:rsidRDefault="00731146" w:rsidP="000013DA">
            <w:pPr>
              <w:rPr>
                <w:rFonts w:cstheme="minorHAnsi"/>
              </w:rPr>
            </w:pPr>
          </w:p>
        </w:tc>
      </w:tr>
      <w:tr w:rsidR="00731146" w:rsidRPr="00641305" w14:paraId="06265682" w14:textId="45FADB03" w:rsidTr="00E1248F">
        <w:tc>
          <w:tcPr>
            <w:tcW w:w="1800" w:type="dxa"/>
          </w:tcPr>
          <w:p w14:paraId="3C0C5D70" w14:textId="58320B04" w:rsidR="00731146" w:rsidRPr="00641305" w:rsidRDefault="00731146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3-4</w:t>
            </w:r>
          </w:p>
        </w:tc>
        <w:tc>
          <w:tcPr>
            <w:tcW w:w="6499" w:type="dxa"/>
          </w:tcPr>
          <w:p w14:paraId="416977D1" w14:textId="77777777" w:rsidR="00731146" w:rsidRPr="00641305" w:rsidRDefault="00731146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i.identifies</w:t>
            </w:r>
            <w:proofErr w:type="spellEnd"/>
            <w:r w:rsidRPr="00641305">
              <w:rPr>
                <w:rFonts w:cstheme="minorHAnsi"/>
              </w:rPr>
              <w:t xml:space="preserve"> some stated information (facts, opinions, messages) in simple authentic texts </w:t>
            </w:r>
            <w:proofErr w:type="spellStart"/>
            <w:r w:rsidRPr="00641305">
              <w:rPr>
                <w:rFonts w:cstheme="minorHAnsi"/>
              </w:rPr>
              <w:t>ii.identifies</w:t>
            </w:r>
            <w:proofErr w:type="spellEnd"/>
            <w:r w:rsidRPr="00641305">
              <w:rPr>
                <w:rFonts w:cstheme="minorHAnsi"/>
              </w:rPr>
              <w:t xml:space="preserve"> basic conventions in simple authentic texts </w:t>
            </w:r>
            <w:proofErr w:type="spellStart"/>
            <w:r w:rsidRPr="00641305">
              <w:rPr>
                <w:rFonts w:cstheme="minorHAnsi"/>
              </w:rPr>
              <w:t>iii.identifies</w:t>
            </w:r>
            <w:proofErr w:type="spellEnd"/>
            <w:r w:rsidRPr="00641305">
              <w:rPr>
                <w:rFonts w:cstheme="minorHAnsi"/>
              </w:rPr>
              <w:t xml:space="preserve"> basic connections in simple authentic texts.</w:t>
            </w:r>
          </w:p>
        </w:tc>
        <w:tc>
          <w:tcPr>
            <w:tcW w:w="1146" w:type="dxa"/>
            <w:vMerge/>
          </w:tcPr>
          <w:p w14:paraId="43B0D6AF" w14:textId="77777777" w:rsidR="00731146" w:rsidRPr="00641305" w:rsidRDefault="00731146" w:rsidP="000013DA">
            <w:pPr>
              <w:rPr>
                <w:rFonts w:cstheme="minorHAnsi"/>
              </w:rPr>
            </w:pPr>
          </w:p>
        </w:tc>
      </w:tr>
      <w:tr w:rsidR="00731146" w:rsidRPr="00641305" w14:paraId="0D12616E" w14:textId="5ABF8921" w:rsidTr="00F84912">
        <w:tc>
          <w:tcPr>
            <w:tcW w:w="1800" w:type="dxa"/>
            <w:shd w:val="clear" w:color="auto" w:fill="F7CAAC" w:themeFill="accent2" w:themeFillTint="66"/>
          </w:tcPr>
          <w:p w14:paraId="07D17AF1" w14:textId="71FD966B" w:rsidR="00731146" w:rsidRPr="00641305" w:rsidRDefault="00731146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5-6</w:t>
            </w:r>
          </w:p>
        </w:tc>
        <w:tc>
          <w:tcPr>
            <w:tcW w:w="6499" w:type="dxa"/>
            <w:shd w:val="clear" w:color="auto" w:fill="F7CAAC" w:themeFill="accent2" w:themeFillTint="66"/>
          </w:tcPr>
          <w:p w14:paraId="2F6699C8" w14:textId="77777777" w:rsidR="00731146" w:rsidRPr="00641305" w:rsidRDefault="00731146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i.identifies</w:t>
            </w:r>
            <w:proofErr w:type="spellEnd"/>
            <w:r w:rsidRPr="00641305">
              <w:rPr>
                <w:rFonts w:cstheme="minorHAnsi"/>
              </w:rPr>
              <w:t xml:space="preserve"> most stated information (facts, opinions, messages and supporting details) in a variety of simple authentic texts </w:t>
            </w:r>
            <w:proofErr w:type="spellStart"/>
            <w:r w:rsidRPr="00641305">
              <w:rPr>
                <w:rFonts w:cstheme="minorHAnsi"/>
              </w:rPr>
              <w:t>ii.interprets</w:t>
            </w:r>
            <w:proofErr w:type="spellEnd"/>
            <w:r w:rsidRPr="00641305">
              <w:rPr>
                <w:rFonts w:cstheme="minorHAnsi"/>
              </w:rPr>
              <w:t xml:space="preserve"> conventions in simple authentic texts </w:t>
            </w:r>
            <w:proofErr w:type="spellStart"/>
            <w:r w:rsidRPr="00641305">
              <w:rPr>
                <w:rFonts w:cstheme="minorHAnsi"/>
              </w:rPr>
              <w:t>iii.interprets</w:t>
            </w:r>
            <w:proofErr w:type="spellEnd"/>
            <w:r w:rsidRPr="00641305">
              <w:rPr>
                <w:rFonts w:cstheme="minorHAnsi"/>
              </w:rPr>
              <w:t xml:space="preserve"> connections in simple authentic texts.</w:t>
            </w:r>
          </w:p>
          <w:p w14:paraId="00709B30" w14:textId="77777777" w:rsidR="00F84912" w:rsidRPr="00641305" w:rsidRDefault="00F84912" w:rsidP="000013DA">
            <w:pPr>
              <w:rPr>
                <w:rFonts w:cstheme="minorHAnsi"/>
              </w:rPr>
            </w:pPr>
          </w:p>
          <w:p w14:paraId="0A662E7F" w14:textId="5159B059" w:rsidR="00F84912" w:rsidRPr="00641305" w:rsidRDefault="00CD163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Put </w:t>
            </w:r>
            <w:r w:rsidR="00E27202" w:rsidRPr="00641305">
              <w:rPr>
                <w:rFonts w:cstheme="minorHAnsi"/>
              </w:rPr>
              <w:t>another way</w:t>
            </w:r>
            <w:r w:rsidRPr="00641305">
              <w:rPr>
                <w:rFonts w:cstheme="minorHAnsi"/>
              </w:rPr>
              <w:t xml:space="preserve">: 1) You can pick out </w:t>
            </w:r>
            <w:r w:rsidR="008E5BF8" w:rsidRPr="00641305">
              <w:rPr>
                <w:rFonts w:cstheme="minorHAnsi"/>
              </w:rPr>
              <w:t xml:space="preserve">basic </w:t>
            </w:r>
            <w:r w:rsidRPr="00641305">
              <w:rPr>
                <w:rFonts w:cstheme="minorHAnsi"/>
              </w:rPr>
              <w:t>information</w:t>
            </w:r>
            <w:r w:rsidR="008E5BF8" w:rsidRPr="00641305">
              <w:rPr>
                <w:rFonts w:cstheme="minorHAnsi"/>
              </w:rPr>
              <w:t xml:space="preserve"> when listening to </w:t>
            </w:r>
            <w:r w:rsidR="00F63043" w:rsidRPr="00641305">
              <w:rPr>
                <w:rFonts w:cstheme="minorHAnsi"/>
              </w:rPr>
              <w:t xml:space="preserve">someone speak in Spanish; 2) </w:t>
            </w:r>
            <w:r w:rsidR="00D0772E" w:rsidRPr="00641305">
              <w:rPr>
                <w:rFonts w:cstheme="minorHAnsi"/>
              </w:rPr>
              <w:t xml:space="preserve">you understand </w:t>
            </w:r>
            <w:r w:rsidR="006D5EAF" w:rsidRPr="00641305">
              <w:rPr>
                <w:rFonts w:cstheme="minorHAnsi"/>
              </w:rPr>
              <w:t xml:space="preserve">the basic </w:t>
            </w:r>
            <w:r w:rsidR="006D5EAF" w:rsidRPr="00641305">
              <w:rPr>
                <w:rFonts w:cstheme="minorHAnsi"/>
                <w:i/>
                <w:iCs/>
              </w:rPr>
              <w:t>conventions</w:t>
            </w:r>
            <w:r w:rsidR="006D5EAF" w:rsidRPr="00641305">
              <w:rPr>
                <w:rFonts w:cstheme="minorHAnsi"/>
              </w:rPr>
              <w:t xml:space="preserve"> used by the speaker</w:t>
            </w:r>
            <w:r w:rsidR="00D11AAF" w:rsidRPr="00641305">
              <w:rPr>
                <w:rFonts w:cstheme="minorHAnsi"/>
              </w:rPr>
              <w:t xml:space="preserve"> to support what s/he is saying</w:t>
            </w:r>
            <w:r w:rsidR="008C3B32" w:rsidRPr="00641305">
              <w:rPr>
                <w:rFonts w:cstheme="minorHAnsi"/>
              </w:rPr>
              <w:t xml:space="preserve">; and 3) you </w:t>
            </w:r>
            <w:r w:rsidR="008D3F54" w:rsidRPr="00641305">
              <w:rPr>
                <w:rFonts w:cstheme="minorHAnsi"/>
              </w:rPr>
              <w:t xml:space="preserve">are able to make connections </w:t>
            </w:r>
            <w:r w:rsidR="005A3BF5" w:rsidRPr="00641305">
              <w:rPr>
                <w:rFonts w:cstheme="minorHAnsi"/>
              </w:rPr>
              <w:t xml:space="preserve">between different parts of what the speaker says, </w:t>
            </w:r>
            <w:r w:rsidR="00223789" w:rsidRPr="00641305">
              <w:rPr>
                <w:rFonts w:cstheme="minorHAnsi"/>
              </w:rPr>
              <w:t xml:space="preserve">what the speaker says and the context in which s/he says it, and what the speaker says and your own </w:t>
            </w:r>
            <w:r w:rsidR="005338CB" w:rsidRPr="00641305">
              <w:rPr>
                <w:rFonts w:cstheme="minorHAnsi"/>
              </w:rPr>
              <w:t xml:space="preserve">lived experience. </w:t>
            </w:r>
          </w:p>
        </w:tc>
        <w:tc>
          <w:tcPr>
            <w:tcW w:w="1146" w:type="dxa"/>
            <w:vMerge/>
          </w:tcPr>
          <w:p w14:paraId="00FC9A0C" w14:textId="77777777" w:rsidR="00731146" w:rsidRPr="00641305" w:rsidRDefault="00731146" w:rsidP="000013DA">
            <w:pPr>
              <w:rPr>
                <w:rFonts w:cstheme="minorHAnsi"/>
              </w:rPr>
            </w:pPr>
          </w:p>
        </w:tc>
      </w:tr>
      <w:tr w:rsidR="00731146" w:rsidRPr="00641305" w14:paraId="384F6FDF" w14:textId="10A84439" w:rsidTr="00E1248F">
        <w:tc>
          <w:tcPr>
            <w:tcW w:w="1800" w:type="dxa"/>
          </w:tcPr>
          <w:p w14:paraId="153081A5" w14:textId="6229D4A8" w:rsidR="00731146" w:rsidRPr="00641305" w:rsidRDefault="00731146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lastRenderedPageBreak/>
              <w:t>7-8</w:t>
            </w:r>
          </w:p>
        </w:tc>
        <w:tc>
          <w:tcPr>
            <w:tcW w:w="6499" w:type="dxa"/>
          </w:tcPr>
          <w:p w14:paraId="00EA51C4" w14:textId="77777777" w:rsidR="00731146" w:rsidRPr="00641305" w:rsidRDefault="00731146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i.identifies</w:t>
            </w:r>
            <w:proofErr w:type="spellEnd"/>
            <w:r w:rsidRPr="00641305">
              <w:rPr>
                <w:rFonts w:cstheme="minorHAnsi"/>
              </w:rPr>
              <w:t xml:space="preserve"> explicit and implicit information (facts, opinions, messages and supporting details) in a wide variety of simple authentic texts </w:t>
            </w:r>
            <w:proofErr w:type="spellStart"/>
            <w:r w:rsidRPr="00641305">
              <w:rPr>
                <w:rFonts w:cstheme="minorHAnsi"/>
              </w:rPr>
              <w:t>ii.analyses</w:t>
            </w:r>
            <w:proofErr w:type="spellEnd"/>
            <w:r w:rsidRPr="00641305">
              <w:rPr>
                <w:rFonts w:cstheme="minorHAnsi"/>
              </w:rPr>
              <w:t xml:space="preserve"> conventions in simple authentic texts </w:t>
            </w:r>
            <w:proofErr w:type="spellStart"/>
            <w:r w:rsidRPr="00641305">
              <w:rPr>
                <w:rFonts w:cstheme="minorHAnsi"/>
              </w:rPr>
              <w:t>iii.analyses</w:t>
            </w:r>
            <w:proofErr w:type="spellEnd"/>
            <w:r w:rsidRPr="00641305">
              <w:rPr>
                <w:rFonts w:cstheme="minorHAnsi"/>
              </w:rPr>
              <w:t xml:space="preserve"> connections in simple authentic texts.</w:t>
            </w:r>
          </w:p>
        </w:tc>
        <w:tc>
          <w:tcPr>
            <w:tcW w:w="1146" w:type="dxa"/>
            <w:vMerge/>
          </w:tcPr>
          <w:p w14:paraId="224DFE40" w14:textId="77777777" w:rsidR="00731146" w:rsidRPr="00641305" w:rsidRDefault="00731146" w:rsidP="000013DA">
            <w:pPr>
              <w:rPr>
                <w:rFonts w:cstheme="minorHAnsi"/>
              </w:rPr>
            </w:pPr>
          </w:p>
        </w:tc>
      </w:tr>
    </w:tbl>
    <w:p w14:paraId="1CED6B1C" w14:textId="5B32C146" w:rsidR="008343CB" w:rsidRPr="00641305" w:rsidRDefault="008343CB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</w:p>
    <w:p w14:paraId="3A5473B0" w14:textId="136EBEAD" w:rsidR="008343CB" w:rsidRPr="00641305" w:rsidRDefault="001C4481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 w:rsidRPr="006413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390"/>
        <w:gridCol w:w="1165"/>
      </w:tblGrid>
      <w:tr w:rsidR="00A406F3" w:rsidRPr="00641305" w14:paraId="49C2C016" w14:textId="624E419C" w:rsidTr="00A406F3">
        <w:tc>
          <w:tcPr>
            <w:tcW w:w="1795" w:type="dxa"/>
          </w:tcPr>
          <w:p w14:paraId="448DC820" w14:textId="4F4FFB69" w:rsidR="00A406F3" w:rsidRPr="00641305" w:rsidRDefault="00A406F3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  <w:noProof/>
              </w:rPr>
              <w:drawing>
                <wp:inline distT="0" distB="0" distL="0" distR="0" wp14:anchorId="4A6CC8CE" wp14:editId="6255AE55">
                  <wp:extent cx="962410" cy="657225"/>
                  <wp:effectExtent l="0" t="0" r="9525" b="0"/>
                  <wp:docPr id="5" name="Picture 5" descr="Emoji reading red book art, Emoticon Reading Book Emoji Smiley, book,  reading, book, smile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moji reading red book art, Emoticon Reading Book Emoji Smiley, book,  reading, book, smile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23650" cy="69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0E435FE6" w14:textId="5D674255" w:rsidR="00A406F3" w:rsidRPr="00641305" w:rsidRDefault="00A406F3" w:rsidP="000013DA">
            <w:pPr>
              <w:rPr>
                <w:rFonts w:cstheme="minorHAnsi"/>
                <w:sz w:val="56"/>
                <w:szCs w:val="56"/>
              </w:rPr>
            </w:pPr>
            <w:r w:rsidRPr="00641305">
              <w:rPr>
                <w:rFonts w:cstheme="minorHAnsi"/>
                <w:sz w:val="56"/>
                <w:szCs w:val="56"/>
              </w:rPr>
              <w:t xml:space="preserve">         </w:t>
            </w:r>
            <w:r w:rsidR="00966238" w:rsidRPr="00641305">
              <w:rPr>
                <w:rFonts w:cstheme="minorHAnsi"/>
                <w:sz w:val="56"/>
                <w:szCs w:val="56"/>
              </w:rPr>
              <w:t xml:space="preserve">  </w:t>
            </w:r>
            <w:r w:rsidRPr="00641305">
              <w:rPr>
                <w:rFonts w:cstheme="minorHAnsi"/>
                <w:sz w:val="56"/>
                <w:szCs w:val="56"/>
              </w:rPr>
              <w:t xml:space="preserve">Reading </w:t>
            </w:r>
          </w:p>
        </w:tc>
        <w:tc>
          <w:tcPr>
            <w:tcW w:w="1165" w:type="dxa"/>
            <w:vMerge w:val="restart"/>
          </w:tcPr>
          <w:p w14:paraId="5858019C" w14:textId="77777777" w:rsidR="00A406F3" w:rsidRPr="00641305" w:rsidRDefault="00A406F3" w:rsidP="000013DA">
            <w:pPr>
              <w:rPr>
                <w:rFonts w:cstheme="minorHAnsi"/>
                <w:sz w:val="56"/>
                <w:szCs w:val="56"/>
              </w:rPr>
            </w:pPr>
          </w:p>
          <w:p w14:paraId="6F37E140" w14:textId="6F1CB2D8" w:rsidR="00A406F3" w:rsidRPr="00641305" w:rsidRDefault="00A406F3" w:rsidP="000013DA">
            <w:pPr>
              <w:rPr>
                <w:rFonts w:cstheme="minorHAnsi"/>
                <w:sz w:val="56"/>
                <w:szCs w:val="56"/>
              </w:rPr>
            </w:pPr>
            <w:r w:rsidRPr="00641305">
              <w:rPr>
                <w:rFonts w:cstheme="minorHAnsi"/>
              </w:rPr>
              <w:object w:dxaOrig="930" w:dyaOrig="4140" w14:anchorId="4342A765">
                <v:shape id="_x0000_i1704" type="#_x0000_t75" style="width:46.5pt;height:207pt" o:ole="">
                  <v:imagedata r:id="rId13" o:title=""/>
                </v:shape>
                <o:OLEObject Type="Embed" ProgID="PBrush" ShapeID="_x0000_i1704" DrawAspect="Content" ObjectID="_1660458652" r:id="rId16"/>
              </w:object>
            </w:r>
          </w:p>
        </w:tc>
      </w:tr>
      <w:tr w:rsidR="00A406F3" w:rsidRPr="00641305" w14:paraId="0EB53CC0" w14:textId="0F7C1829" w:rsidTr="00A406F3">
        <w:tc>
          <w:tcPr>
            <w:tcW w:w="1795" w:type="dxa"/>
          </w:tcPr>
          <w:p w14:paraId="0FC1A645" w14:textId="77777777" w:rsidR="00A406F3" w:rsidRPr="00641305" w:rsidRDefault="00A406F3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0</w:t>
            </w:r>
          </w:p>
        </w:tc>
        <w:tc>
          <w:tcPr>
            <w:tcW w:w="6390" w:type="dxa"/>
          </w:tcPr>
          <w:p w14:paraId="1314595F" w14:textId="77777777" w:rsidR="00A406F3" w:rsidRPr="00641305" w:rsidRDefault="00A406F3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The student does not reach a standard described by any of the descriptors below</w:t>
            </w:r>
          </w:p>
        </w:tc>
        <w:tc>
          <w:tcPr>
            <w:tcW w:w="1165" w:type="dxa"/>
            <w:vMerge/>
          </w:tcPr>
          <w:p w14:paraId="26B78788" w14:textId="77777777" w:rsidR="00A406F3" w:rsidRPr="00641305" w:rsidRDefault="00A406F3" w:rsidP="000013DA">
            <w:pPr>
              <w:rPr>
                <w:rFonts w:cstheme="minorHAnsi"/>
              </w:rPr>
            </w:pPr>
          </w:p>
        </w:tc>
      </w:tr>
      <w:tr w:rsidR="00A406F3" w:rsidRPr="00641305" w14:paraId="0B59C63E" w14:textId="6DAD4D87" w:rsidTr="00A406F3">
        <w:tc>
          <w:tcPr>
            <w:tcW w:w="1795" w:type="dxa"/>
          </w:tcPr>
          <w:p w14:paraId="59E83DCE" w14:textId="77777777" w:rsidR="00A406F3" w:rsidRPr="00641305" w:rsidRDefault="00A406F3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1-2</w:t>
            </w:r>
          </w:p>
        </w:tc>
        <w:tc>
          <w:tcPr>
            <w:tcW w:w="6390" w:type="dxa"/>
          </w:tcPr>
          <w:p w14:paraId="3D98008C" w14:textId="77777777" w:rsidR="00A406F3" w:rsidRPr="00641305" w:rsidRDefault="00A406F3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i.identifies</w:t>
            </w:r>
            <w:proofErr w:type="spellEnd"/>
            <w:r w:rsidRPr="00641305">
              <w:rPr>
                <w:rFonts w:cstheme="minorHAnsi"/>
              </w:rPr>
              <w:t xml:space="preserve"> minimal stated information (facts, opinions, messages) in a variety of simple authentic texts </w:t>
            </w:r>
            <w:proofErr w:type="spellStart"/>
            <w:r w:rsidRPr="00641305">
              <w:rPr>
                <w:rFonts w:cstheme="minorHAnsi"/>
              </w:rPr>
              <w:t>ii.identifies</w:t>
            </w:r>
            <w:proofErr w:type="spellEnd"/>
            <w:r w:rsidRPr="00641305">
              <w:rPr>
                <w:rFonts w:cstheme="minorHAnsi"/>
              </w:rPr>
              <w:t xml:space="preserve"> basic conventions in simple authentic texts </w:t>
            </w:r>
            <w:proofErr w:type="spellStart"/>
            <w:r w:rsidRPr="00641305">
              <w:rPr>
                <w:rFonts w:cstheme="minorHAnsi"/>
              </w:rPr>
              <w:t>iii.identifies</w:t>
            </w:r>
            <w:proofErr w:type="spellEnd"/>
            <w:r w:rsidRPr="00641305">
              <w:rPr>
                <w:rFonts w:cstheme="minorHAnsi"/>
              </w:rPr>
              <w:t xml:space="preserve"> basic connections in simple authentic texts.</w:t>
            </w:r>
          </w:p>
        </w:tc>
        <w:tc>
          <w:tcPr>
            <w:tcW w:w="1165" w:type="dxa"/>
            <w:vMerge/>
          </w:tcPr>
          <w:p w14:paraId="2C841FDE" w14:textId="77777777" w:rsidR="00A406F3" w:rsidRPr="00641305" w:rsidRDefault="00A406F3" w:rsidP="000013DA">
            <w:pPr>
              <w:rPr>
                <w:rFonts w:cstheme="minorHAnsi"/>
              </w:rPr>
            </w:pPr>
          </w:p>
        </w:tc>
      </w:tr>
      <w:tr w:rsidR="00A406F3" w:rsidRPr="00641305" w14:paraId="741AC3F6" w14:textId="6EB1AB91" w:rsidTr="00A406F3">
        <w:tc>
          <w:tcPr>
            <w:tcW w:w="1795" w:type="dxa"/>
          </w:tcPr>
          <w:p w14:paraId="0E16E1AA" w14:textId="77777777" w:rsidR="00A406F3" w:rsidRPr="00641305" w:rsidRDefault="00A406F3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3-4</w:t>
            </w:r>
          </w:p>
        </w:tc>
        <w:tc>
          <w:tcPr>
            <w:tcW w:w="6390" w:type="dxa"/>
          </w:tcPr>
          <w:p w14:paraId="1EDBDF85" w14:textId="77777777" w:rsidR="00A406F3" w:rsidRPr="00641305" w:rsidRDefault="00A406F3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i.identifies</w:t>
            </w:r>
            <w:proofErr w:type="spellEnd"/>
            <w:r w:rsidRPr="00641305">
              <w:rPr>
                <w:rFonts w:cstheme="minorHAnsi"/>
              </w:rPr>
              <w:t xml:space="preserve"> some stated information (facts, opinions, messages) in a variety of simple authentic texts </w:t>
            </w:r>
            <w:proofErr w:type="spellStart"/>
            <w:r w:rsidRPr="00641305">
              <w:rPr>
                <w:rFonts w:cstheme="minorHAnsi"/>
              </w:rPr>
              <w:t>ii.identifies</w:t>
            </w:r>
            <w:proofErr w:type="spellEnd"/>
            <w:r w:rsidRPr="00641305">
              <w:rPr>
                <w:rFonts w:cstheme="minorHAnsi"/>
              </w:rPr>
              <w:t xml:space="preserve"> basic conventions in simple authentic texts </w:t>
            </w:r>
            <w:proofErr w:type="spellStart"/>
            <w:r w:rsidRPr="00641305">
              <w:rPr>
                <w:rFonts w:cstheme="minorHAnsi"/>
              </w:rPr>
              <w:t>iii.identifies</w:t>
            </w:r>
            <w:proofErr w:type="spellEnd"/>
            <w:r w:rsidRPr="00641305">
              <w:rPr>
                <w:rFonts w:cstheme="minorHAnsi"/>
              </w:rPr>
              <w:t xml:space="preserve"> basic connections in simple authentic texts</w:t>
            </w:r>
          </w:p>
        </w:tc>
        <w:tc>
          <w:tcPr>
            <w:tcW w:w="1165" w:type="dxa"/>
            <w:vMerge/>
          </w:tcPr>
          <w:p w14:paraId="310FCB0B" w14:textId="77777777" w:rsidR="00A406F3" w:rsidRPr="00641305" w:rsidRDefault="00A406F3" w:rsidP="000013DA">
            <w:pPr>
              <w:rPr>
                <w:rFonts w:cstheme="minorHAnsi"/>
              </w:rPr>
            </w:pPr>
          </w:p>
        </w:tc>
      </w:tr>
      <w:tr w:rsidR="00A406F3" w:rsidRPr="00641305" w14:paraId="1ECA1FA9" w14:textId="2F67A6BD" w:rsidTr="00F84912">
        <w:tc>
          <w:tcPr>
            <w:tcW w:w="1795" w:type="dxa"/>
            <w:shd w:val="clear" w:color="auto" w:fill="F7CAAC" w:themeFill="accent2" w:themeFillTint="66"/>
          </w:tcPr>
          <w:p w14:paraId="41DC9B9E" w14:textId="77777777" w:rsidR="00A406F3" w:rsidRPr="00641305" w:rsidRDefault="00A406F3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5-6</w:t>
            </w:r>
          </w:p>
        </w:tc>
        <w:tc>
          <w:tcPr>
            <w:tcW w:w="6390" w:type="dxa"/>
            <w:shd w:val="clear" w:color="auto" w:fill="F7CAAC" w:themeFill="accent2" w:themeFillTint="66"/>
          </w:tcPr>
          <w:p w14:paraId="4A07F0EA" w14:textId="77777777" w:rsidR="00A406F3" w:rsidRPr="00641305" w:rsidRDefault="00A406F3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i.identifies</w:t>
            </w:r>
            <w:proofErr w:type="spellEnd"/>
            <w:r w:rsidRPr="00641305">
              <w:rPr>
                <w:rFonts w:cstheme="minorHAnsi"/>
              </w:rPr>
              <w:t xml:space="preserve"> most stated information (facts, opinions, messages and supporting details) in a variety of simple authentic texts </w:t>
            </w:r>
            <w:proofErr w:type="spellStart"/>
            <w:r w:rsidRPr="00641305">
              <w:rPr>
                <w:rFonts w:cstheme="minorHAnsi"/>
              </w:rPr>
              <w:t>ii.interprets</w:t>
            </w:r>
            <w:proofErr w:type="spellEnd"/>
            <w:r w:rsidRPr="00641305">
              <w:rPr>
                <w:rFonts w:cstheme="minorHAnsi"/>
              </w:rPr>
              <w:t xml:space="preserve"> conventions in simple authentic texts. </w:t>
            </w:r>
            <w:proofErr w:type="spellStart"/>
            <w:r w:rsidRPr="00641305">
              <w:rPr>
                <w:rFonts w:cstheme="minorHAnsi"/>
              </w:rPr>
              <w:t>iii.interprets</w:t>
            </w:r>
            <w:proofErr w:type="spellEnd"/>
            <w:r w:rsidRPr="00641305">
              <w:rPr>
                <w:rFonts w:cstheme="minorHAnsi"/>
              </w:rPr>
              <w:t xml:space="preserve"> connections in simple authentic texts.</w:t>
            </w:r>
          </w:p>
          <w:p w14:paraId="245DECC6" w14:textId="77777777" w:rsidR="005338CB" w:rsidRPr="00641305" w:rsidRDefault="005338CB" w:rsidP="000013DA">
            <w:pPr>
              <w:rPr>
                <w:rFonts w:cstheme="minorHAnsi"/>
              </w:rPr>
            </w:pPr>
          </w:p>
          <w:p w14:paraId="474AE1ED" w14:textId="133C0E0A" w:rsidR="005338CB" w:rsidRPr="00641305" w:rsidRDefault="005338C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Put </w:t>
            </w:r>
            <w:r w:rsidR="00E27202" w:rsidRPr="00641305">
              <w:rPr>
                <w:rFonts w:cstheme="minorHAnsi"/>
              </w:rPr>
              <w:t>another way</w:t>
            </w:r>
            <w:r w:rsidRPr="00641305">
              <w:rPr>
                <w:rFonts w:cstheme="minorHAnsi"/>
              </w:rPr>
              <w:t xml:space="preserve">: 1) You can pick out basic information when </w:t>
            </w:r>
            <w:r w:rsidRPr="00641305">
              <w:rPr>
                <w:rFonts w:cstheme="minorHAnsi"/>
              </w:rPr>
              <w:t>reading</w:t>
            </w:r>
            <w:r w:rsidR="006E77D2" w:rsidRPr="00641305">
              <w:rPr>
                <w:rFonts w:cstheme="minorHAnsi"/>
              </w:rPr>
              <w:t xml:space="preserve"> a text</w:t>
            </w:r>
            <w:r w:rsidRPr="00641305">
              <w:rPr>
                <w:rFonts w:cstheme="minorHAnsi"/>
              </w:rPr>
              <w:t xml:space="preserve"> in Spanish; 2) you understand the basic </w:t>
            </w:r>
            <w:r w:rsidRPr="00641305">
              <w:rPr>
                <w:rFonts w:cstheme="minorHAnsi"/>
                <w:i/>
                <w:iCs/>
              </w:rPr>
              <w:t>conventions</w:t>
            </w:r>
            <w:r w:rsidRPr="00641305">
              <w:rPr>
                <w:rFonts w:cstheme="minorHAnsi"/>
              </w:rPr>
              <w:t xml:space="preserve"> used by the </w:t>
            </w:r>
            <w:r w:rsidRPr="00641305">
              <w:rPr>
                <w:rFonts w:cstheme="minorHAnsi"/>
              </w:rPr>
              <w:t>writer</w:t>
            </w:r>
            <w:r w:rsidRPr="00641305">
              <w:rPr>
                <w:rFonts w:cstheme="minorHAnsi"/>
              </w:rPr>
              <w:t xml:space="preserve"> to support </w:t>
            </w:r>
            <w:r w:rsidR="00E27202" w:rsidRPr="00641305">
              <w:rPr>
                <w:rFonts w:cstheme="minorHAnsi"/>
              </w:rPr>
              <w:t>his/her message</w:t>
            </w:r>
            <w:r w:rsidRPr="00641305">
              <w:rPr>
                <w:rFonts w:cstheme="minorHAnsi"/>
              </w:rPr>
              <w:t xml:space="preserve">; and 3) you are able to make connections between different parts of </w:t>
            </w:r>
            <w:r w:rsidR="00333561" w:rsidRPr="00641305">
              <w:rPr>
                <w:rFonts w:cstheme="minorHAnsi"/>
              </w:rPr>
              <w:t>the text</w:t>
            </w:r>
            <w:r w:rsidRPr="00641305">
              <w:rPr>
                <w:rFonts w:cstheme="minorHAnsi"/>
              </w:rPr>
              <w:t xml:space="preserve">, </w:t>
            </w:r>
            <w:r w:rsidR="00333561" w:rsidRPr="00641305">
              <w:rPr>
                <w:rFonts w:cstheme="minorHAnsi"/>
              </w:rPr>
              <w:t xml:space="preserve">between </w:t>
            </w:r>
            <w:r w:rsidR="00206C2E" w:rsidRPr="00641305">
              <w:rPr>
                <w:rFonts w:cstheme="minorHAnsi"/>
              </w:rPr>
              <w:t xml:space="preserve">the </w:t>
            </w:r>
            <w:r w:rsidR="00333561" w:rsidRPr="00641305">
              <w:rPr>
                <w:rFonts w:cstheme="minorHAnsi"/>
              </w:rPr>
              <w:t xml:space="preserve">text and </w:t>
            </w:r>
            <w:r w:rsidR="00206C2E" w:rsidRPr="00641305">
              <w:rPr>
                <w:rFonts w:cstheme="minorHAnsi"/>
              </w:rPr>
              <w:t xml:space="preserve">its </w:t>
            </w:r>
            <w:r w:rsidR="00333561" w:rsidRPr="00641305">
              <w:rPr>
                <w:rFonts w:cstheme="minorHAnsi"/>
              </w:rPr>
              <w:t>context,</w:t>
            </w:r>
            <w:r w:rsidRPr="00641305">
              <w:rPr>
                <w:rFonts w:cstheme="minorHAnsi"/>
              </w:rPr>
              <w:t xml:space="preserve"> and</w:t>
            </w:r>
            <w:r w:rsidR="00E27202" w:rsidRPr="00641305">
              <w:rPr>
                <w:rFonts w:cstheme="minorHAnsi"/>
              </w:rPr>
              <w:t xml:space="preserve"> between the text and your own lived experience.</w:t>
            </w:r>
            <w:r w:rsidRPr="00641305">
              <w:rPr>
                <w:rFonts w:cstheme="minorHAnsi"/>
              </w:rPr>
              <w:t xml:space="preserve"> </w:t>
            </w:r>
          </w:p>
        </w:tc>
        <w:tc>
          <w:tcPr>
            <w:tcW w:w="1165" w:type="dxa"/>
            <w:vMerge/>
          </w:tcPr>
          <w:p w14:paraId="36747388" w14:textId="77777777" w:rsidR="00A406F3" w:rsidRPr="00641305" w:rsidRDefault="00A406F3" w:rsidP="000013DA">
            <w:pPr>
              <w:rPr>
                <w:rFonts w:cstheme="minorHAnsi"/>
              </w:rPr>
            </w:pPr>
          </w:p>
        </w:tc>
      </w:tr>
      <w:tr w:rsidR="00A406F3" w:rsidRPr="00641305" w14:paraId="18C2FF11" w14:textId="2AEE7D3F" w:rsidTr="00A406F3">
        <w:tc>
          <w:tcPr>
            <w:tcW w:w="1795" w:type="dxa"/>
          </w:tcPr>
          <w:p w14:paraId="4B2D52B6" w14:textId="77777777" w:rsidR="00A406F3" w:rsidRPr="00641305" w:rsidRDefault="00A406F3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7-8</w:t>
            </w:r>
          </w:p>
        </w:tc>
        <w:tc>
          <w:tcPr>
            <w:tcW w:w="6390" w:type="dxa"/>
          </w:tcPr>
          <w:p w14:paraId="24CAF26D" w14:textId="77777777" w:rsidR="00A406F3" w:rsidRPr="00641305" w:rsidRDefault="00A406F3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i.identifies</w:t>
            </w:r>
            <w:proofErr w:type="spellEnd"/>
            <w:r w:rsidRPr="00641305">
              <w:rPr>
                <w:rFonts w:cstheme="minorHAnsi"/>
              </w:rPr>
              <w:t xml:space="preserve"> explicit and implicit information (facts, opinions, messages and supporting details) in a wide variety of simple authentic texts </w:t>
            </w:r>
            <w:proofErr w:type="spellStart"/>
            <w:r w:rsidRPr="00641305">
              <w:rPr>
                <w:rFonts w:cstheme="minorHAnsi"/>
              </w:rPr>
              <w:t>ii.analyses</w:t>
            </w:r>
            <w:proofErr w:type="spellEnd"/>
            <w:r w:rsidRPr="00641305">
              <w:rPr>
                <w:rFonts w:cstheme="minorHAnsi"/>
              </w:rPr>
              <w:t xml:space="preserve"> conventions in simple authentic texts </w:t>
            </w:r>
            <w:proofErr w:type="spellStart"/>
            <w:r w:rsidRPr="00641305">
              <w:rPr>
                <w:rFonts w:cstheme="minorHAnsi"/>
              </w:rPr>
              <w:t>iii.analyses</w:t>
            </w:r>
            <w:proofErr w:type="spellEnd"/>
            <w:r w:rsidRPr="00641305">
              <w:rPr>
                <w:rFonts w:cstheme="minorHAnsi"/>
              </w:rPr>
              <w:t xml:space="preserve"> connections in simple authentic texts</w:t>
            </w:r>
          </w:p>
        </w:tc>
        <w:tc>
          <w:tcPr>
            <w:tcW w:w="1165" w:type="dxa"/>
            <w:vMerge/>
          </w:tcPr>
          <w:p w14:paraId="1A4793F5" w14:textId="77777777" w:rsidR="00A406F3" w:rsidRPr="00641305" w:rsidRDefault="00A406F3" w:rsidP="000013DA">
            <w:pPr>
              <w:rPr>
                <w:rFonts w:cstheme="minorHAnsi"/>
              </w:rPr>
            </w:pPr>
          </w:p>
        </w:tc>
      </w:tr>
    </w:tbl>
    <w:p w14:paraId="3B103B3E" w14:textId="78BD9FCC" w:rsidR="008343CB" w:rsidRPr="00641305" w:rsidRDefault="008343CB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</w:p>
    <w:p w14:paraId="4224C613" w14:textId="1FA11A71" w:rsidR="008343CB" w:rsidRPr="00641305" w:rsidRDefault="008343CB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390"/>
        <w:gridCol w:w="1165"/>
      </w:tblGrid>
      <w:tr w:rsidR="00ED0E22" w:rsidRPr="00641305" w14:paraId="473E57E9" w14:textId="2209EA57" w:rsidTr="00ED0E22">
        <w:tc>
          <w:tcPr>
            <w:tcW w:w="1795" w:type="dxa"/>
          </w:tcPr>
          <w:p w14:paraId="3A33A143" w14:textId="3DBF55D1" w:rsidR="00ED0E22" w:rsidRPr="00641305" w:rsidRDefault="00ED0E22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  <w:noProof/>
              </w:rPr>
              <w:drawing>
                <wp:inline distT="0" distB="0" distL="0" distR="0" wp14:anchorId="704C1A66" wp14:editId="1B8FEC2B">
                  <wp:extent cx="809625" cy="753140"/>
                  <wp:effectExtent l="0" t="0" r="0" b="8890"/>
                  <wp:docPr id="7" name="Picture 7" descr="Speaking Head Emoji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eaking Head Emoji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384" cy="80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69BE5E8E" w14:textId="3045DC60" w:rsidR="00ED0E22" w:rsidRPr="00641305" w:rsidRDefault="00ED0E22" w:rsidP="000013DA">
            <w:pPr>
              <w:rPr>
                <w:rFonts w:cstheme="minorHAnsi"/>
                <w:sz w:val="56"/>
                <w:szCs w:val="56"/>
              </w:rPr>
            </w:pPr>
            <w:r w:rsidRPr="00641305">
              <w:rPr>
                <w:rFonts w:cstheme="minorHAnsi"/>
                <w:sz w:val="56"/>
                <w:szCs w:val="56"/>
              </w:rPr>
              <w:t xml:space="preserve">         Speaking</w:t>
            </w:r>
          </w:p>
        </w:tc>
        <w:tc>
          <w:tcPr>
            <w:tcW w:w="1165" w:type="dxa"/>
            <w:vMerge w:val="restart"/>
          </w:tcPr>
          <w:p w14:paraId="23BA32D7" w14:textId="77777777" w:rsidR="00ED0E22" w:rsidRPr="00641305" w:rsidRDefault="00ED0E22" w:rsidP="000013DA">
            <w:pPr>
              <w:rPr>
                <w:rFonts w:cstheme="minorHAnsi"/>
              </w:rPr>
            </w:pPr>
          </w:p>
          <w:p w14:paraId="7BA7B64D" w14:textId="77777777" w:rsidR="00ED0E22" w:rsidRPr="00641305" w:rsidRDefault="00ED0E22" w:rsidP="000013DA">
            <w:pPr>
              <w:rPr>
                <w:rFonts w:cstheme="minorHAnsi"/>
              </w:rPr>
            </w:pPr>
          </w:p>
          <w:p w14:paraId="47D38B8C" w14:textId="77777777" w:rsidR="00ED0E22" w:rsidRPr="00641305" w:rsidRDefault="00ED0E22" w:rsidP="000013DA">
            <w:pPr>
              <w:rPr>
                <w:rFonts w:cstheme="minorHAnsi"/>
              </w:rPr>
            </w:pPr>
          </w:p>
          <w:p w14:paraId="44D73DBB" w14:textId="77777777" w:rsidR="00ED0E22" w:rsidRPr="00641305" w:rsidRDefault="00ED0E22" w:rsidP="000013DA">
            <w:pPr>
              <w:rPr>
                <w:rFonts w:cstheme="minorHAnsi"/>
              </w:rPr>
            </w:pPr>
          </w:p>
          <w:p w14:paraId="045E8C00" w14:textId="77777777" w:rsidR="00ED0E22" w:rsidRPr="00641305" w:rsidRDefault="00ED0E22" w:rsidP="000013DA">
            <w:pPr>
              <w:rPr>
                <w:rFonts w:cstheme="minorHAnsi"/>
              </w:rPr>
            </w:pPr>
          </w:p>
          <w:p w14:paraId="7F481F9D" w14:textId="77777777" w:rsidR="00ED0E22" w:rsidRPr="00641305" w:rsidRDefault="00ED0E22" w:rsidP="000013DA">
            <w:pPr>
              <w:rPr>
                <w:rFonts w:cstheme="minorHAnsi"/>
              </w:rPr>
            </w:pPr>
          </w:p>
          <w:p w14:paraId="716FC5BF" w14:textId="2FC93BDC" w:rsidR="00ED0E22" w:rsidRPr="00641305" w:rsidRDefault="00ED0E22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object w:dxaOrig="930" w:dyaOrig="4140" w14:anchorId="0CF1B569">
                <v:shape id="_x0000_i1795" type="#_x0000_t75" style="width:46.5pt;height:207pt" o:ole="">
                  <v:imagedata r:id="rId13" o:title=""/>
                </v:shape>
                <o:OLEObject Type="Embed" ProgID="PBrush" ShapeID="_x0000_i1795" DrawAspect="Content" ObjectID="_1660458653" r:id="rId18"/>
              </w:object>
            </w:r>
          </w:p>
        </w:tc>
      </w:tr>
      <w:tr w:rsidR="00ED0E22" w:rsidRPr="00641305" w14:paraId="7A5BBD79" w14:textId="5AB22015" w:rsidTr="00ED0E22">
        <w:tc>
          <w:tcPr>
            <w:tcW w:w="1795" w:type="dxa"/>
          </w:tcPr>
          <w:p w14:paraId="2E582789" w14:textId="77777777" w:rsidR="00ED0E22" w:rsidRPr="00641305" w:rsidRDefault="00ED0E22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0</w:t>
            </w:r>
          </w:p>
        </w:tc>
        <w:tc>
          <w:tcPr>
            <w:tcW w:w="6390" w:type="dxa"/>
          </w:tcPr>
          <w:p w14:paraId="06F183D9" w14:textId="77777777" w:rsidR="00ED0E22" w:rsidRPr="00641305" w:rsidRDefault="00ED0E22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The student does not reach a standard described by any of the descriptors below.</w:t>
            </w:r>
          </w:p>
        </w:tc>
        <w:tc>
          <w:tcPr>
            <w:tcW w:w="1165" w:type="dxa"/>
            <w:vMerge/>
          </w:tcPr>
          <w:p w14:paraId="7E859CFE" w14:textId="77777777" w:rsidR="00ED0E22" w:rsidRPr="00641305" w:rsidRDefault="00ED0E22" w:rsidP="000013DA">
            <w:pPr>
              <w:rPr>
                <w:rFonts w:cstheme="minorHAnsi"/>
              </w:rPr>
            </w:pPr>
          </w:p>
        </w:tc>
      </w:tr>
      <w:tr w:rsidR="00ED0E22" w:rsidRPr="00641305" w14:paraId="75186FE2" w14:textId="5673A21F" w:rsidTr="00ED0E22">
        <w:tc>
          <w:tcPr>
            <w:tcW w:w="1795" w:type="dxa"/>
          </w:tcPr>
          <w:p w14:paraId="2C80BA27" w14:textId="77777777" w:rsidR="00ED0E22" w:rsidRPr="00641305" w:rsidRDefault="00ED0E22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lastRenderedPageBreak/>
              <w:t>1-2</w:t>
            </w:r>
          </w:p>
        </w:tc>
        <w:tc>
          <w:tcPr>
            <w:tcW w:w="6390" w:type="dxa"/>
          </w:tcPr>
          <w:p w14:paraId="617232EC" w14:textId="77777777" w:rsidR="00ED0E22" w:rsidRPr="00641305" w:rsidRDefault="00ED0E22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i.uses</w:t>
            </w:r>
            <w:proofErr w:type="spellEnd"/>
            <w:r w:rsidRPr="00641305">
              <w:rPr>
                <w:rFonts w:cstheme="minorHAnsi"/>
              </w:rPr>
              <w:t xml:space="preserve"> a limited range of vocabulary </w:t>
            </w:r>
            <w:proofErr w:type="spellStart"/>
            <w:r w:rsidRPr="00641305">
              <w:rPr>
                <w:rFonts w:cstheme="minorHAnsi"/>
              </w:rPr>
              <w:t>ii.uses</w:t>
            </w:r>
            <w:proofErr w:type="spellEnd"/>
            <w:r w:rsidRPr="00641305">
              <w:rPr>
                <w:rFonts w:cstheme="minorHAnsi"/>
              </w:rPr>
              <w:t xml:space="preserve"> a limited range of grammatical structures with many errors which often hinder communication </w:t>
            </w:r>
            <w:proofErr w:type="spellStart"/>
            <w:r w:rsidRPr="00641305">
              <w:rPr>
                <w:rFonts w:cstheme="minorHAnsi"/>
              </w:rPr>
              <w:t>iii.uses</w:t>
            </w:r>
            <w:proofErr w:type="spellEnd"/>
            <w:r w:rsidRPr="00641305">
              <w:rPr>
                <w:rFonts w:cstheme="minorHAnsi"/>
              </w:rPr>
              <w:t xml:space="preserve"> pronunciation and intonation with many errors which often hinder comprehension </w:t>
            </w:r>
            <w:proofErr w:type="spellStart"/>
            <w:r w:rsidRPr="00641305">
              <w:rPr>
                <w:rFonts w:cstheme="minorHAnsi"/>
              </w:rPr>
              <w:t>iv.communicates</w:t>
            </w:r>
            <w:proofErr w:type="spellEnd"/>
            <w:r w:rsidRPr="00641305">
              <w:rPr>
                <w:rFonts w:cstheme="minorHAnsi"/>
              </w:rPr>
              <w:t xml:space="preserve"> limited relevant information.</w:t>
            </w:r>
          </w:p>
        </w:tc>
        <w:tc>
          <w:tcPr>
            <w:tcW w:w="1165" w:type="dxa"/>
            <w:vMerge/>
          </w:tcPr>
          <w:p w14:paraId="2D1F6E62" w14:textId="77777777" w:rsidR="00ED0E22" w:rsidRPr="00641305" w:rsidRDefault="00ED0E22" w:rsidP="000013DA">
            <w:pPr>
              <w:rPr>
                <w:rFonts w:cstheme="minorHAnsi"/>
              </w:rPr>
            </w:pPr>
          </w:p>
        </w:tc>
      </w:tr>
      <w:tr w:rsidR="00ED0E22" w:rsidRPr="00641305" w14:paraId="71FDB211" w14:textId="067D42B3" w:rsidTr="00ED0E22">
        <w:tc>
          <w:tcPr>
            <w:tcW w:w="1795" w:type="dxa"/>
          </w:tcPr>
          <w:p w14:paraId="45891D5F" w14:textId="77777777" w:rsidR="00ED0E22" w:rsidRPr="00641305" w:rsidRDefault="00ED0E22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3-4</w:t>
            </w:r>
          </w:p>
        </w:tc>
        <w:tc>
          <w:tcPr>
            <w:tcW w:w="6390" w:type="dxa"/>
          </w:tcPr>
          <w:p w14:paraId="3838B17C" w14:textId="77777777" w:rsidR="00ED0E22" w:rsidRPr="00641305" w:rsidRDefault="00ED0E22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i.uses</w:t>
            </w:r>
            <w:proofErr w:type="spellEnd"/>
            <w:r w:rsidRPr="00641305">
              <w:rPr>
                <w:rFonts w:cstheme="minorHAnsi"/>
              </w:rPr>
              <w:t xml:space="preserve"> a basic range of vocabulary </w:t>
            </w:r>
            <w:proofErr w:type="spellStart"/>
            <w:r w:rsidRPr="00641305">
              <w:rPr>
                <w:rFonts w:cstheme="minorHAnsi"/>
              </w:rPr>
              <w:t>ii.uses</w:t>
            </w:r>
            <w:proofErr w:type="spellEnd"/>
            <w:r w:rsidRPr="00641305">
              <w:rPr>
                <w:rFonts w:cstheme="minorHAnsi"/>
              </w:rPr>
              <w:t xml:space="preserve"> a basic range of grammatical structures with some errors which sometimes hinder communication </w:t>
            </w:r>
            <w:proofErr w:type="spellStart"/>
            <w:r w:rsidRPr="00641305">
              <w:rPr>
                <w:rFonts w:cstheme="minorHAnsi"/>
              </w:rPr>
              <w:t>iii.uses</w:t>
            </w:r>
            <w:proofErr w:type="spellEnd"/>
            <w:r w:rsidRPr="00641305">
              <w:rPr>
                <w:rFonts w:cstheme="minorHAnsi"/>
              </w:rPr>
              <w:t xml:space="preserve"> pronunciation and intonation with some errors which sometimes hinder comprehension </w:t>
            </w:r>
            <w:proofErr w:type="spellStart"/>
            <w:r w:rsidRPr="00641305">
              <w:rPr>
                <w:rFonts w:cstheme="minorHAnsi"/>
              </w:rPr>
              <w:t>iv.communicates</w:t>
            </w:r>
            <w:proofErr w:type="spellEnd"/>
            <w:r w:rsidRPr="00641305">
              <w:rPr>
                <w:rFonts w:cstheme="minorHAnsi"/>
              </w:rPr>
              <w:t xml:space="preserve"> some relevant information.</w:t>
            </w:r>
          </w:p>
        </w:tc>
        <w:tc>
          <w:tcPr>
            <w:tcW w:w="1165" w:type="dxa"/>
            <w:vMerge/>
          </w:tcPr>
          <w:p w14:paraId="0E746FB9" w14:textId="77777777" w:rsidR="00ED0E22" w:rsidRPr="00641305" w:rsidRDefault="00ED0E22" w:rsidP="000013DA">
            <w:pPr>
              <w:rPr>
                <w:rFonts w:cstheme="minorHAnsi"/>
              </w:rPr>
            </w:pPr>
          </w:p>
        </w:tc>
      </w:tr>
      <w:tr w:rsidR="00ED0E22" w:rsidRPr="00641305" w14:paraId="1AFA1458" w14:textId="366558B3" w:rsidTr="00F84912">
        <w:tc>
          <w:tcPr>
            <w:tcW w:w="1795" w:type="dxa"/>
            <w:shd w:val="clear" w:color="auto" w:fill="F7CAAC" w:themeFill="accent2" w:themeFillTint="66"/>
          </w:tcPr>
          <w:p w14:paraId="2CA53614" w14:textId="77777777" w:rsidR="00ED0E22" w:rsidRPr="00641305" w:rsidRDefault="00ED0E22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5-6</w:t>
            </w:r>
          </w:p>
        </w:tc>
        <w:tc>
          <w:tcPr>
            <w:tcW w:w="6390" w:type="dxa"/>
            <w:shd w:val="clear" w:color="auto" w:fill="F7CAAC" w:themeFill="accent2" w:themeFillTint="66"/>
          </w:tcPr>
          <w:p w14:paraId="5CF78632" w14:textId="77777777" w:rsidR="00ED0E22" w:rsidRPr="00641305" w:rsidRDefault="00ED0E22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i.uses</w:t>
            </w:r>
            <w:proofErr w:type="spellEnd"/>
            <w:r w:rsidRPr="00641305">
              <w:rPr>
                <w:rFonts w:cstheme="minorHAnsi"/>
              </w:rPr>
              <w:t xml:space="preserve"> a range of vocabulary </w:t>
            </w:r>
            <w:proofErr w:type="spellStart"/>
            <w:r w:rsidRPr="00641305">
              <w:rPr>
                <w:rFonts w:cstheme="minorHAnsi"/>
              </w:rPr>
              <w:t>ii.uses</w:t>
            </w:r>
            <w:proofErr w:type="spellEnd"/>
            <w:r w:rsidRPr="00641305">
              <w:rPr>
                <w:rFonts w:cstheme="minorHAnsi"/>
              </w:rPr>
              <w:t xml:space="preserve"> a range of grammatical structures with a few errors which do not hinder communication </w:t>
            </w:r>
            <w:proofErr w:type="spellStart"/>
            <w:r w:rsidRPr="00641305">
              <w:rPr>
                <w:rFonts w:cstheme="minorHAnsi"/>
              </w:rPr>
              <w:t>iii.uses</w:t>
            </w:r>
            <w:proofErr w:type="spellEnd"/>
            <w:r w:rsidRPr="00641305">
              <w:rPr>
                <w:rFonts w:cstheme="minorHAnsi"/>
              </w:rPr>
              <w:t xml:space="preserve"> pronunciation and intonation with a few errors. However, these do not hinder comprehension </w:t>
            </w:r>
            <w:proofErr w:type="spellStart"/>
            <w:r w:rsidRPr="00641305">
              <w:rPr>
                <w:rFonts w:cstheme="minorHAnsi"/>
              </w:rPr>
              <w:t>iv.communicates</w:t>
            </w:r>
            <w:proofErr w:type="spellEnd"/>
            <w:r w:rsidRPr="00641305">
              <w:rPr>
                <w:rFonts w:cstheme="minorHAnsi"/>
              </w:rPr>
              <w:t xml:space="preserve"> most relevant information.</w:t>
            </w:r>
          </w:p>
          <w:p w14:paraId="2DA19C35" w14:textId="77777777" w:rsidR="00E27202" w:rsidRPr="00641305" w:rsidRDefault="00E27202" w:rsidP="000013DA">
            <w:pPr>
              <w:rPr>
                <w:rFonts w:cstheme="minorHAnsi"/>
              </w:rPr>
            </w:pPr>
          </w:p>
          <w:p w14:paraId="59187980" w14:textId="34D490A9" w:rsidR="00E27202" w:rsidRPr="00641305" w:rsidRDefault="00E27202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Put another way: </w:t>
            </w:r>
            <w:r w:rsidR="00687A39" w:rsidRPr="00641305">
              <w:rPr>
                <w:rFonts w:cstheme="minorHAnsi"/>
              </w:rPr>
              <w:t xml:space="preserve">When speaking, you 1) use a range of vocabulary, 2) use a range of grammatical structures </w:t>
            </w:r>
            <w:r w:rsidR="00FC0E79" w:rsidRPr="00641305">
              <w:rPr>
                <w:rFonts w:cstheme="minorHAnsi"/>
              </w:rPr>
              <w:t xml:space="preserve">in a way </w:t>
            </w:r>
            <w:r w:rsidR="00D40533" w:rsidRPr="00641305">
              <w:rPr>
                <w:rFonts w:cstheme="minorHAnsi"/>
              </w:rPr>
              <w:t>that mostly allows you to be understood</w:t>
            </w:r>
            <w:r w:rsidR="003D26B5" w:rsidRPr="00641305">
              <w:rPr>
                <w:rFonts w:cstheme="minorHAnsi"/>
              </w:rPr>
              <w:t xml:space="preserve">, 3) </w:t>
            </w:r>
            <w:r w:rsidR="00993A60" w:rsidRPr="00641305">
              <w:rPr>
                <w:rFonts w:cstheme="minorHAnsi"/>
              </w:rPr>
              <w:t xml:space="preserve">pronounce words and sentences in a way that </w:t>
            </w:r>
            <w:r w:rsidR="003A0731" w:rsidRPr="00641305">
              <w:rPr>
                <w:rFonts w:cstheme="minorHAnsi"/>
              </w:rPr>
              <w:t>allows you to be understood, 4)</w:t>
            </w:r>
            <w:r w:rsidR="006D3B5B" w:rsidRPr="00641305">
              <w:rPr>
                <w:rFonts w:cstheme="minorHAnsi"/>
              </w:rPr>
              <w:t xml:space="preserve"> communicate what matters most</w:t>
            </w:r>
            <w:r w:rsidR="00ED4381" w:rsidRPr="00641305">
              <w:rPr>
                <w:rFonts w:cstheme="minorHAnsi"/>
              </w:rPr>
              <w:t xml:space="preserve"> for your purposes as a speaker.</w:t>
            </w:r>
          </w:p>
        </w:tc>
        <w:tc>
          <w:tcPr>
            <w:tcW w:w="1165" w:type="dxa"/>
            <w:vMerge/>
          </w:tcPr>
          <w:p w14:paraId="6908AC5B" w14:textId="77777777" w:rsidR="00ED0E22" w:rsidRPr="00641305" w:rsidRDefault="00ED0E22" w:rsidP="000013DA">
            <w:pPr>
              <w:rPr>
                <w:rFonts w:cstheme="minorHAnsi"/>
              </w:rPr>
            </w:pPr>
          </w:p>
        </w:tc>
      </w:tr>
      <w:tr w:rsidR="00ED0E22" w:rsidRPr="00641305" w14:paraId="0234548E" w14:textId="38EF3837" w:rsidTr="00ED0E22">
        <w:tc>
          <w:tcPr>
            <w:tcW w:w="1795" w:type="dxa"/>
          </w:tcPr>
          <w:p w14:paraId="06EB3C94" w14:textId="77777777" w:rsidR="00ED0E22" w:rsidRPr="00641305" w:rsidRDefault="00ED0E22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7-8</w:t>
            </w:r>
          </w:p>
        </w:tc>
        <w:tc>
          <w:tcPr>
            <w:tcW w:w="6390" w:type="dxa"/>
          </w:tcPr>
          <w:p w14:paraId="097FAD9F" w14:textId="77777777" w:rsidR="00ED0E22" w:rsidRPr="00641305" w:rsidRDefault="00ED0E22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i.uses</w:t>
            </w:r>
            <w:proofErr w:type="spellEnd"/>
            <w:r w:rsidRPr="00641305">
              <w:rPr>
                <w:rFonts w:cstheme="minorHAnsi"/>
              </w:rPr>
              <w:t xml:space="preserve"> a wide range of vocabulary </w:t>
            </w:r>
            <w:proofErr w:type="spellStart"/>
            <w:r w:rsidRPr="00641305">
              <w:rPr>
                <w:rFonts w:cstheme="minorHAnsi"/>
              </w:rPr>
              <w:t>ii.uses</w:t>
            </w:r>
            <w:proofErr w:type="spellEnd"/>
            <w:r w:rsidRPr="00641305">
              <w:rPr>
                <w:rFonts w:cstheme="minorHAnsi"/>
              </w:rPr>
              <w:t xml:space="preserve"> a wide range of grammatical structures generally accurately </w:t>
            </w:r>
            <w:proofErr w:type="spellStart"/>
            <w:r w:rsidRPr="00641305">
              <w:rPr>
                <w:rFonts w:cstheme="minorHAnsi"/>
              </w:rPr>
              <w:t>iii.uses</w:t>
            </w:r>
            <w:proofErr w:type="spellEnd"/>
            <w:r w:rsidRPr="00641305">
              <w:rPr>
                <w:rFonts w:cstheme="minorHAnsi"/>
              </w:rPr>
              <w:t xml:space="preserve"> clear pronunciation and intonation which makes the communication easy to comprehend </w:t>
            </w:r>
            <w:proofErr w:type="spellStart"/>
            <w:r w:rsidRPr="00641305">
              <w:rPr>
                <w:rFonts w:cstheme="minorHAnsi"/>
              </w:rPr>
              <w:t>iv.communicates</w:t>
            </w:r>
            <w:proofErr w:type="spellEnd"/>
            <w:r w:rsidRPr="00641305">
              <w:rPr>
                <w:rFonts w:cstheme="minorHAnsi"/>
              </w:rPr>
              <w:t xml:space="preserve"> almost all the required information clearly and effectively</w:t>
            </w:r>
          </w:p>
        </w:tc>
        <w:tc>
          <w:tcPr>
            <w:tcW w:w="1165" w:type="dxa"/>
            <w:vMerge/>
          </w:tcPr>
          <w:p w14:paraId="4C4C5AD7" w14:textId="77777777" w:rsidR="00ED0E22" w:rsidRPr="00641305" w:rsidRDefault="00ED0E22" w:rsidP="000013DA">
            <w:pPr>
              <w:rPr>
                <w:rFonts w:cstheme="minorHAnsi"/>
              </w:rPr>
            </w:pPr>
          </w:p>
        </w:tc>
      </w:tr>
    </w:tbl>
    <w:p w14:paraId="3B2CC370" w14:textId="302D5F9A" w:rsidR="000D603A" w:rsidRPr="00641305" w:rsidRDefault="000D603A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547"/>
        <w:gridCol w:w="1165"/>
      </w:tblGrid>
      <w:tr w:rsidR="009E250B" w:rsidRPr="00641305" w14:paraId="43C6AE1B" w14:textId="59D7C22D" w:rsidTr="00A56DC9">
        <w:trPr>
          <w:trHeight w:val="1160"/>
        </w:trPr>
        <w:tc>
          <w:tcPr>
            <w:tcW w:w="1638" w:type="dxa"/>
          </w:tcPr>
          <w:p w14:paraId="213D05B5" w14:textId="38120984" w:rsidR="009E250B" w:rsidRPr="00641305" w:rsidRDefault="009E250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  <w:noProof/>
              </w:rPr>
              <w:drawing>
                <wp:inline distT="0" distB="0" distL="0" distR="0" wp14:anchorId="2703E046" wp14:editId="586DB721">
                  <wp:extent cx="752475" cy="713967"/>
                  <wp:effectExtent l="0" t="0" r="0" b="0"/>
                  <wp:docPr id="6" name="Picture 6" descr="Talking Emoji Icon Png Talking Emoji Icon Png - Emoji Writing, Transparent 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alking Emoji Icon Png Talking Emoji Icon Png - Emoji Writing, Transparent 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88227" cy="74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14:paraId="3D10ACEC" w14:textId="4A35DD09" w:rsidR="009E250B" w:rsidRPr="00641305" w:rsidRDefault="009E250B" w:rsidP="000013DA">
            <w:pPr>
              <w:rPr>
                <w:rFonts w:cstheme="minorHAnsi"/>
                <w:sz w:val="56"/>
                <w:szCs w:val="56"/>
              </w:rPr>
            </w:pPr>
            <w:r w:rsidRPr="00641305">
              <w:rPr>
                <w:rFonts w:cstheme="minorHAnsi"/>
                <w:sz w:val="56"/>
                <w:szCs w:val="56"/>
              </w:rPr>
              <w:t xml:space="preserve">            Writing </w:t>
            </w:r>
          </w:p>
        </w:tc>
        <w:tc>
          <w:tcPr>
            <w:tcW w:w="1165" w:type="dxa"/>
            <w:vMerge w:val="restart"/>
          </w:tcPr>
          <w:p w14:paraId="49BC15E9" w14:textId="77777777" w:rsidR="009E250B" w:rsidRPr="00641305" w:rsidRDefault="009E250B" w:rsidP="000013DA">
            <w:pPr>
              <w:rPr>
                <w:rFonts w:cstheme="minorHAnsi"/>
                <w:sz w:val="56"/>
                <w:szCs w:val="56"/>
              </w:rPr>
            </w:pPr>
          </w:p>
          <w:p w14:paraId="7D3DBD89" w14:textId="444DABCF" w:rsidR="009E250B" w:rsidRPr="00641305" w:rsidRDefault="009E250B" w:rsidP="000013DA">
            <w:pPr>
              <w:rPr>
                <w:rFonts w:cstheme="minorHAnsi"/>
                <w:sz w:val="56"/>
                <w:szCs w:val="56"/>
              </w:rPr>
            </w:pPr>
          </w:p>
          <w:p w14:paraId="72C4F019" w14:textId="77777777" w:rsidR="00FB4FA5" w:rsidRPr="00641305" w:rsidRDefault="00FB4FA5" w:rsidP="000013DA">
            <w:pPr>
              <w:rPr>
                <w:rFonts w:cstheme="minorHAnsi"/>
                <w:sz w:val="56"/>
                <w:szCs w:val="56"/>
              </w:rPr>
            </w:pPr>
          </w:p>
          <w:p w14:paraId="4541315B" w14:textId="5C66FDE5" w:rsidR="009E250B" w:rsidRPr="00641305" w:rsidRDefault="009E250B" w:rsidP="000013DA">
            <w:pPr>
              <w:rPr>
                <w:rFonts w:cstheme="minorHAnsi"/>
                <w:sz w:val="56"/>
                <w:szCs w:val="56"/>
              </w:rPr>
            </w:pPr>
            <w:r w:rsidRPr="00641305">
              <w:rPr>
                <w:rFonts w:cstheme="minorHAnsi"/>
              </w:rPr>
              <w:object w:dxaOrig="930" w:dyaOrig="4140" w14:anchorId="449D2A27">
                <v:shape id="_x0000_i1898" type="#_x0000_t75" style="width:46.5pt;height:207pt" o:ole="">
                  <v:imagedata r:id="rId13" o:title=""/>
                </v:shape>
                <o:OLEObject Type="Embed" ProgID="PBrush" ShapeID="_x0000_i1898" DrawAspect="Content" ObjectID="_1660458654" r:id="rId20"/>
              </w:object>
            </w:r>
          </w:p>
        </w:tc>
      </w:tr>
      <w:tr w:rsidR="009E250B" w:rsidRPr="00641305" w14:paraId="32D758F1" w14:textId="6849A2ED" w:rsidTr="009E250B">
        <w:tc>
          <w:tcPr>
            <w:tcW w:w="1638" w:type="dxa"/>
          </w:tcPr>
          <w:p w14:paraId="60F3ECE2" w14:textId="77777777" w:rsidR="009E250B" w:rsidRPr="00641305" w:rsidRDefault="009E250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0</w:t>
            </w:r>
          </w:p>
        </w:tc>
        <w:tc>
          <w:tcPr>
            <w:tcW w:w="6547" w:type="dxa"/>
          </w:tcPr>
          <w:p w14:paraId="08D3725F" w14:textId="77777777" w:rsidR="009E250B" w:rsidRPr="00641305" w:rsidRDefault="009E250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The student does not reach a standard described by any of the descriptors below.</w:t>
            </w:r>
          </w:p>
        </w:tc>
        <w:tc>
          <w:tcPr>
            <w:tcW w:w="1165" w:type="dxa"/>
            <w:vMerge/>
          </w:tcPr>
          <w:p w14:paraId="6BFC3AEE" w14:textId="77777777" w:rsidR="009E250B" w:rsidRPr="00641305" w:rsidRDefault="009E250B" w:rsidP="000013DA">
            <w:pPr>
              <w:rPr>
                <w:rFonts w:cstheme="minorHAnsi"/>
              </w:rPr>
            </w:pPr>
          </w:p>
        </w:tc>
      </w:tr>
      <w:tr w:rsidR="009E250B" w:rsidRPr="00641305" w14:paraId="6C0A42B3" w14:textId="5C901B23" w:rsidTr="009E250B">
        <w:tc>
          <w:tcPr>
            <w:tcW w:w="1638" w:type="dxa"/>
          </w:tcPr>
          <w:p w14:paraId="0A7BD265" w14:textId="77777777" w:rsidR="009E250B" w:rsidRPr="00641305" w:rsidRDefault="009E250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1-2</w:t>
            </w:r>
          </w:p>
        </w:tc>
        <w:tc>
          <w:tcPr>
            <w:tcW w:w="6547" w:type="dxa"/>
          </w:tcPr>
          <w:p w14:paraId="4B43330C" w14:textId="77777777" w:rsidR="009E250B" w:rsidRPr="00641305" w:rsidRDefault="009E250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i.uses</w:t>
            </w:r>
            <w:proofErr w:type="spellEnd"/>
            <w:r w:rsidRPr="00641305">
              <w:rPr>
                <w:rFonts w:cstheme="minorHAnsi"/>
              </w:rPr>
              <w:t xml:space="preserve"> a limited range of vocabulary </w:t>
            </w:r>
            <w:proofErr w:type="spellStart"/>
            <w:r w:rsidRPr="00641305">
              <w:rPr>
                <w:rFonts w:cstheme="minorHAnsi"/>
              </w:rPr>
              <w:t>ii.uses</w:t>
            </w:r>
            <w:proofErr w:type="spellEnd"/>
            <w:r w:rsidRPr="00641305">
              <w:rPr>
                <w:rFonts w:cstheme="minorHAnsi"/>
              </w:rPr>
              <w:t xml:space="preserve"> a limited range of grammatical structures with many errors which often hinder communication </w:t>
            </w:r>
            <w:proofErr w:type="spellStart"/>
            <w:r w:rsidRPr="00641305">
              <w:rPr>
                <w:rFonts w:cstheme="minorHAnsi"/>
              </w:rPr>
              <w:t>iii.presents</w:t>
            </w:r>
            <w:proofErr w:type="spellEnd"/>
            <w:r w:rsidRPr="00641305">
              <w:rPr>
                <w:rFonts w:cstheme="minorHAnsi"/>
              </w:rPr>
              <w:t xml:space="preserve"> some information in a partially-recognizable format using some basic cohesive devices </w:t>
            </w:r>
            <w:proofErr w:type="spellStart"/>
            <w:r w:rsidRPr="00641305">
              <w:rPr>
                <w:rFonts w:cstheme="minorHAnsi"/>
              </w:rPr>
              <w:t>iv.communicates</w:t>
            </w:r>
            <w:proofErr w:type="spellEnd"/>
            <w:r w:rsidRPr="00641305">
              <w:rPr>
                <w:rFonts w:cstheme="minorHAnsi"/>
              </w:rPr>
              <w:t xml:space="preserve"> limited relevant information with some sense of audience and purpose to suit the context.</w:t>
            </w:r>
          </w:p>
        </w:tc>
        <w:tc>
          <w:tcPr>
            <w:tcW w:w="1165" w:type="dxa"/>
            <w:vMerge/>
          </w:tcPr>
          <w:p w14:paraId="1F6E0454" w14:textId="77777777" w:rsidR="009E250B" w:rsidRPr="00641305" w:rsidRDefault="009E250B" w:rsidP="000013DA">
            <w:pPr>
              <w:rPr>
                <w:rFonts w:cstheme="minorHAnsi"/>
              </w:rPr>
            </w:pPr>
          </w:p>
        </w:tc>
      </w:tr>
      <w:tr w:rsidR="009E250B" w:rsidRPr="00641305" w14:paraId="3D49BFA9" w14:textId="44BBFF3C" w:rsidTr="009E250B">
        <w:tc>
          <w:tcPr>
            <w:tcW w:w="1638" w:type="dxa"/>
          </w:tcPr>
          <w:p w14:paraId="60ADCA15" w14:textId="77777777" w:rsidR="009E250B" w:rsidRPr="00641305" w:rsidRDefault="009E250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3-4</w:t>
            </w:r>
          </w:p>
        </w:tc>
        <w:tc>
          <w:tcPr>
            <w:tcW w:w="6547" w:type="dxa"/>
          </w:tcPr>
          <w:p w14:paraId="062E679E" w14:textId="77777777" w:rsidR="009E250B" w:rsidRPr="00641305" w:rsidRDefault="009E250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i.uses</w:t>
            </w:r>
            <w:proofErr w:type="spellEnd"/>
            <w:r w:rsidRPr="00641305">
              <w:rPr>
                <w:rFonts w:cstheme="minorHAnsi"/>
              </w:rPr>
              <w:t xml:space="preserve"> a basic range of vocabulary </w:t>
            </w:r>
            <w:proofErr w:type="spellStart"/>
            <w:r w:rsidRPr="00641305">
              <w:rPr>
                <w:rFonts w:cstheme="minorHAnsi"/>
              </w:rPr>
              <w:t>ii.uses</w:t>
            </w:r>
            <w:proofErr w:type="spellEnd"/>
            <w:r w:rsidRPr="00641305">
              <w:rPr>
                <w:rFonts w:cstheme="minorHAnsi"/>
              </w:rPr>
              <w:t xml:space="preserve"> a basic range of grammatical structures with some errors which sometimes hinder communication </w:t>
            </w:r>
            <w:proofErr w:type="spellStart"/>
            <w:r w:rsidRPr="00641305">
              <w:rPr>
                <w:rFonts w:cstheme="minorHAnsi"/>
              </w:rPr>
              <w:t>iii.organizes</w:t>
            </w:r>
            <w:proofErr w:type="spellEnd"/>
            <w:r w:rsidRPr="00641305">
              <w:rPr>
                <w:rFonts w:cstheme="minorHAnsi"/>
              </w:rPr>
              <w:t xml:space="preserve"> information in a recognizable format using a range of basic cohesive devices </w:t>
            </w:r>
            <w:proofErr w:type="spellStart"/>
            <w:r w:rsidRPr="00641305">
              <w:rPr>
                <w:rFonts w:cstheme="minorHAnsi"/>
              </w:rPr>
              <w:t>iv.communicates</w:t>
            </w:r>
            <w:proofErr w:type="spellEnd"/>
            <w:r w:rsidRPr="00641305">
              <w:rPr>
                <w:rFonts w:cstheme="minorHAnsi"/>
              </w:rPr>
              <w:t xml:space="preserve"> some relevant information with some sense of audience and purpose to suit the context</w:t>
            </w:r>
          </w:p>
        </w:tc>
        <w:tc>
          <w:tcPr>
            <w:tcW w:w="1165" w:type="dxa"/>
            <w:vMerge/>
          </w:tcPr>
          <w:p w14:paraId="7B3B8952" w14:textId="77777777" w:rsidR="009E250B" w:rsidRPr="00641305" w:rsidRDefault="009E250B" w:rsidP="000013DA">
            <w:pPr>
              <w:rPr>
                <w:rFonts w:cstheme="minorHAnsi"/>
              </w:rPr>
            </w:pPr>
          </w:p>
        </w:tc>
      </w:tr>
      <w:tr w:rsidR="009E250B" w:rsidRPr="00641305" w14:paraId="1FEE25ED" w14:textId="74F22044" w:rsidTr="00F84912">
        <w:tc>
          <w:tcPr>
            <w:tcW w:w="1638" w:type="dxa"/>
            <w:shd w:val="clear" w:color="auto" w:fill="F4B083" w:themeFill="accent2" w:themeFillTint="99"/>
          </w:tcPr>
          <w:p w14:paraId="514A9720" w14:textId="77777777" w:rsidR="009E250B" w:rsidRPr="00641305" w:rsidRDefault="009E250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lastRenderedPageBreak/>
              <w:t>5-6</w:t>
            </w:r>
          </w:p>
        </w:tc>
        <w:tc>
          <w:tcPr>
            <w:tcW w:w="6547" w:type="dxa"/>
            <w:shd w:val="clear" w:color="auto" w:fill="F4B083" w:themeFill="accent2" w:themeFillTint="99"/>
          </w:tcPr>
          <w:p w14:paraId="53AD8EE4" w14:textId="77777777" w:rsidR="009E250B" w:rsidRPr="00641305" w:rsidRDefault="009E250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i.uses</w:t>
            </w:r>
            <w:proofErr w:type="spellEnd"/>
            <w:r w:rsidRPr="00641305">
              <w:rPr>
                <w:rFonts w:cstheme="minorHAnsi"/>
              </w:rPr>
              <w:t xml:space="preserve"> a range of vocabulary </w:t>
            </w:r>
            <w:proofErr w:type="spellStart"/>
            <w:r w:rsidRPr="00641305">
              <w:rPr>
                <w:rFonts w:cstheme="minorHAnsi"/>
              </w:rPr>
              <w:t>ii.uses</w:t>
            </w:r>
            <w:proofErr w:type="spellEnd"/>
            <w:r w:rsidRPr="00641305">
              <w:rPr>
                <w:rFonts w:cstheme="minorHAnsi"/>
              </w:rPr>
              <w:t xml:space="preserve"> a range of grammatical structures with a few errors which do not hinder communication </w:t>
            </w:r>
            <w:proofErr w:type="spellStart"/>
            <w:r w:rsidRPr="00641305">
              <w:rPr>
                <w:rFonts w:cstheme="minorHAnsi"/>
              </w:rPr>
              <w:t>iii.organizes</w:t>
            </w:r>
            <w:proofErr w:type="spellEnd"/>
            <w:r w:rsidRPr="00641305">
              <w:rPr>
                <w:rFonts w:cstheme="minorHAnsi"/>
              </w:rPr>
              <w:t xml:space="preserve"> information in an appropriate format using simple and some complex cohesive devices </w:t>
            </w:r>
            <w:proofErr w:type="spellStart"/>
            <w:r w:rsidRPr="00641305">
              <w:rPr>
                <w:rFonts w:cstheme="minorHAnsi"/>
              </w:rPr>
              <w:t>iv.communicates</w:t>
            </w:r>
            <w:proofErr w:type="spellEnd"/>
            <w:r w:rsidRPr="00641305">
              <w:rPr>
                <w:rFonts w:cstheme="minorHAnsi"/>
              </w:rPr>
              <w:t xml:space="preserve"> most relevant information with a sense of audience and purpose to suit the context.</w:t>
            </w:r>
          </w:p>
          <w:p w14:paraId="40AD7899" w14:textId="77777777" w:rsidR="006D3B5B" w:rsidRPr="00641305" w:rsidRDefault="006D3B5B" w:rsidP="000013DA">
            <w:pPr>
              <w:rPr>
                <w:rFonts w:cstheme="minorHAnsi"/>
              </w:rPr>
            </w:pPr>
          </w:p>
          <w:p w14:paraId="35949392" w14:textId="52D1DD57" w:rsidR="006D3B5B" w:rsidRPr="00641305" w:rsidRDefault="006D3B5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Put another way: When </w:t>
            </w:r>
            <w:r w:rsidRPr="00641305">
              <w:rPr>
                <w:rFonts w:cstheme="minorHAnsi"/>
              </w:rPr>
              <w:t>writing</w:t>
            </w:r>
            <w:r w:rsidRPr="00641305">
              <w:rPr>
                <w:rFonts w:cstheme="minorHAnsi"/>
              </w:rPr>
              <w:t xml:space="preserve">, you 1) use a range of vocabulary, 2) use a range of grammatical structures in a way that mostly allows you to be understood, 3) </w:t>
            </w:r>
            <w:r w:rsidR="003E29CE" w:rsidRPr="00641305">
              <w:rPr>
                <w:rFonts w:cstheme="minorHAnsi"/>
              </w:rPr>
              <w:t>format</w:t>
            </w:r>
            <w:r w:rsidR="00E87422" w:rsidRPr="00641305">
              <w:rPr>
                <w:rFonts w:cstheme="minorHAnsi"/>
              </w:rPr>
              <w:t xml:space="preserve"> your writing</w:t>
            </w:r>
            <w:r w:rsidR="003A69C2" w:rsidRPr="00641305">
              <w:rPr>
                <w:rFonts w:cstheme="minorHAnsi"/>
              </w:rPr>
              <w:t xml:space="preserve"> and use cohesive devices</w:t>
            </w:r>
            <w:r w:rsidR="00E87422" w:rsidRPr="00641305">
              <w:rPr>
                <w:rFonts w:cstheme="minorHAnsi"/>
              </w:rPr>
              <w:t xml:space="preserve"> in a way</w:t>
            </w:r>
            <w:r w:rsidR="003E29CE" w:rsidRPr="00641305">
              <w:rPr>
                <w:rFonts w:cstheme="minorHAnsi"/>
              </w:rPr>
              <w:t xml:space="preserve"> that makes it more organized</w:t>
            </w:r>
            <w:r w:rsidR="007E477F" w:rsidRPr="00641305">
              <w:rPr>
                <w:rFonts w:cstheme="minorHAnsi"/>
              </w:rPr>
              <w:t>, and</w:t>
            </w:r>
            <w:r w:rsidRPr="00641305">
              <w:rPr>
                <w:rFonts w:cstheme="minorHAnsi"/>
              </w:rPr>
              <w:t xml:space="preserve"> 4) communicate what matters most</w:t>
            </w:r>
            <w:r w:rsidR="007E477F" w:rsidRPr="00641305">
              <w:rPr>
                <w:rFonts w:cstheme="minorHAnsi"/>
              </w:rPr>
              <w:t xml:space="preserve"> for </w:t>
            </w:r>
            <w:r w:rsidR="00ED4381" w:rsidRPr="00641305">
              <w:rPr>
                <w:rFonts w:cstheme="minorHAnsi"/>
              </w:rPr>
              <w:t xml:space="preserve">your purpose, </w:t>
            </w:r>
            <w:r w:rsidR="007E477F" w:rsidRPr="00641305">
              <w:rPr>
                <w:rFonts w:cstheme="minorHAnsi"/>
              </w:rPr>
              <w:t xml:space="preserve">audience and context. </w:t>
            </w:r>
          </w:p>
        </w:tc>
        <w:tc>
          <w:tcPr>
            <w:tcW w:w="1165" w:type="dxa"/>
            <w:vMerge/>
          </w:tcPr>
          <w:p w14:paraId="07CCBAE1" w14:textId="77777777" w:rsidR="009E250B" w:rsidRPr="00641305" w:rsidRDefault="009E250B" w:rsidP="000013DA">
            <w:pPr>
              <w:rPr>
                <w:rFonts w:cstheme="minorHAnsi"/>
              </w:rPr>
            </w:pPr>
          </w:p>
        </w:tc>
      </w:tr>
      <w:tr w:rsidR="009E250B" w:rsidRPr="00641305" w14:paraId="2AD797F2" w14:textId="343CDE69" w:rsidTr="009E250B">
        <w:tc>
          <w:tcPr>
            <w:tcW w:w="1638" w:type="dxa"/>
          </w:tcPr>
          <w:p w14:paraId="0E31BF6E" w14:textId="77777777" w:rsidR="009E250B" w:rsidRPr="00641305" w:rsidRDefault="009E250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>7-8</w:t>
            </w:r>
          </w:p>
        </w:tc>
        <w:tc>
          <w:tcPr>
            <w:tcW w:w="6547" w:type="dxa"/>
          </w:tcPr>
          <w:p w14:paraId="258999A2" w14:textId="77777777" w:rsidR="009E250B" w:rsidRPr="00641305" w:rsidRDefault="009E250B" w:rsidP="000013DA">
            <w:pPr>
              <w:rPr>
                <w:rFonts w:cstheme="minorHAnsi"/>
              </w:rPr>
            </w:pPr>
            <w:r w:rsidRPr="00641305">
              <w:rPr>
                <w:rFonts w:cstheme="minorHAnsi"/>
              </w:rPr>
              <w:t xml:space="preserve">The student: </w:t>
            </w:r>
            <w:proofErr w:type="spellStart"/>
            <w:r w:rsidRPr="00641305">
              <w:rPr>
                <w:rFonts w:cstheme="minorHAnsi"/>
              </w:rPr>
              <w:t>i.uses</w:t>
            </w:r>
            <w:proofErr w:type="spellEnd"/>
            <w:r w:rsidRPr="00641305">
              <w:rPr>
                <w:rFonts w:cstheme="minorHAnsi"/>
              </w:rPr>
              <w:t xml:space="preserve"> a wide range of vocabulary </w:t>
            </w:r>
            <w:proofErr w:type="spellStart"/>
            <w:r w:rsidRPr="00641305">
              <w:rPr>
                <w:rFonts w:cstheme="minorHAnsi"/>
              </w:rPr>
              <w:t>ii.uses</w:t>
            </w:r>
            <w:proofErr w:type="spellEnd"/>
            <w:r w:rsidRPr="00641305">
              <w:rPr>
                <w:rFonts w:cstheme="minorHAnsi"/>
              </w:rPr>
              <w:t xml:space="preserve"> a wide range of grammatical structures generally accurately </w:t>
            </w:r>
            <w:proofErr w:type="spellStart"/>
            <w:r w:rsidRPr="00641305">
              <w:rPr>
                <w:rFonts w:cstheme="minorHAnsi"/>
              </w:rPr>
              <w:t>iii.organizes</w:t>
            </w:r>
            <w:proofErr w:type="spellEnd"/>
            <w:r w:rsidRPr="00641305">
              <w:rPr>
                <w:rFonts w:cstheme="minorHAnsi"/>
              </w:rPr>
              <w:t xml:space="preserve"> information effectively and coherently in an appropriate format using a wide range of simple and some complex cohesive devices </w:t>
            </w:r>
            <w:proofErr w:type="spellStart"/>
            <w:r w:rsidRPr="00641305">
              <w:rPr>
                <w:rFonts w:cstheme="minorHAnsi"/>
              </w:rPr>
              <w:t>iv.communicates</w:t>
            </w:r>
            <w:proofErr w:type="spellEnd"/>
            <w:r w:rsidRPr="00641305">
              <w:rPr>
                <w:rFonts w:cstheme="minorHAnsi"/>
              </w:rPr>
              <w:t xml:space="preserve"> almost all the required information with a clear sense of audience and purpose to suit the context.</w:t>
            </w:r>
          </w:p>
        </w:tc>
        <w:tc>
          <w:tcPr>
            <w:tcW w:w="1165" w:type="dxa"/>
            <w:vMerge/>
          </w:tcPr>
          <w:p w14:paraId="1E2D2DE6" w14:textId="77777777" w:rsidR="009E250B" w:rsidRPr="00641305" w:rsidRDefault="009E250B" w:rsidP="000013DA">
            <w:pPr>
              <w:rPr>
                <w:rFonts w:cstheme="minorHAnsi"/>
              </w:rPr>
            </w:pPr>
          </w:p>
        </w:tc>
      </w:tr>
    </w:tbl>
    <w:p w14:paraId="6F9DF43B" w14:textId="2A5FCA75" w:rsidR="000D603A" w:rsidRPr="00641305" w:rsidRDefault="000D603A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</w:p>
    <w:p w14:paraId="5777DF75" w14:textId="6A0BAF93" w:rsidR="000D603A" w:rsidRPr="006343D6" w:rsidRDefault="00641305" w:rsidP="005E61BB">
      <w:pPr>
        <w:shd w:val="clear" w:color="auto" w:fill="FFFFFF"/>
        <w:spacing w:before="180" w:after="180" w:line="240" w:lineRule="auto"/>
        <w:ind w:left="708" w:firstLine="708"/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</w:pPr>
      <w:r w:rsidRPr="00641305">
        <w:rPr>
          <w:rFonts w:eastAsia="Times New Roman" w:cstheme="minorHAnsi"/>
          <w:color w:val="2D3B45"/>
          <w:sz w:val="56"/>
          <w:szCs w:val="56"/>
          <w:shd w:val="clear" w:color="auto" w:fill="FFFFFF"/>
          <w:lang w:val="en-US" w:eastAsia="es-MX"/>
        </w:rPr>
        <w:t xml:space="preserve">   </w:t>
      </w:r>
      <w:r w:rsidR="00B45717">
        <w:rPr>
          <w:rFonts w:eastAsia="Times New Roman" w:cstheme="minorHAnsi"/>
          <w:color w:val="2D3B45"/>
          <w:sz w:val="56"/>
          <w:szCs w:val="56"/>
          <w:shd w:val="clear" w:color="auto" w:fill="FFFFFF"/>
          <w:lang w:val="en-US" w:eastAsia="es-MX"/>
        </w:rPr>
        <w:t xml:space="preserve"> </w:t>
      </w:r>
      <w:r w:rsidR="00295275" w:rsidRPr="006343D6"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 xml:space="preserve">Course Requirements </w:t>
      </w:r>
    </w:p>
    <w:p w14:paraId="1F011A90" w14:textId="60D90E4E" w:rsidR="009D7B42" w:rsidRDefault="00962109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>
        <w:rPr>
          <w:rFonts w:cstheme="minorHAnsi"/>
          <w:noProof/>
          <w:color w:val="2D3B45"/>
          <w:shd w:val="clear" w:color="auto" w:fill="FFFFFF"/>
          <w:lang w:eastAsia="es-MX"/>
        </w:rPr>
        <w:drawing>
          <wp:anchor distT="0" distB="0" distL="114300" distR="114300" simplePos="0" relativeHeight="251658240" behindDoc="1" locked="0" layoutInCell="1" allowOverlap="1" wp14:anchorId="3400B280" wp14:editId="0206C232">
            <wp:simplePos x="0" y="0"/>
            <wp:positionH relativeFrom="margin">
              <wp:align>center</wp:align>
            </wp:positionH>
            <wp:positionV relativeFrom="paragraph">
              <wp:posOffset>493395</wp:posOffset>
            </wp:positionV>
            <wp:extent cx="631190" cy="805815"/>
            <wp:effectExtent l="0" t="0" r="0" b="0"/>
            <wp:wrapTight wrapText="bothSides">
              <wp:wrapPolygon edited="0">
                <wp:start x="0" y="0"/>
                <wp:lineTo x="0" y="20936"/>
                <wp:lineTo x="20861" y="20936"/>
                <wp:lineTo x="208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2D3B45"/>
          <w:shd w:val="clear" w:color="auto" w:fill="FFFFFF"/>
          <w:lang w:eastAsia="es-MX"/>
        </w:rPr>
        <w:drawing>
          <wp:anchor distT="0" distB="0" distL="114300" distR="114300" simplePos="0" relativeHeight="251660288" behindDoc="1" locked="0" layoutInCell="1" allowOverlap="1" wp14:anchorId="62398B11" wp14:editId="5651B0FA">
            <wp:simplePos x="0" y="0"/>
            <wp:positionH relativeFrom="page">
              <wp:posOffset>1352550</wp:posOffset>
            </wp:positionH>
            <wp:positionV relativeFrom="paragraph">
              <wp:posOffset>614680</wp:posOffset>
            </wp:positionV>
            <wp:extent cx="803275" cy="637540"/>
            <wp:effectExtent l="0" t="0" r="0" b="0"/>
            <wp:wrapTight wrapText="bothSides">
              <wp:wrapPolygon edited="0">
                <wp:start x="0" y="0"/>
                <wp:lineTo x="0" y="20653"/>
                <wp:lineTo x="21002" y="20653"/>
                <wp:lineTo x="210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0BE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The first thing you need to do is make sure you have the materials you will need to </w:t>
      </w:r>
      <w:r w:rsidR="00B45717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succeed in Spanish class. Please make sure you have </w:t>
      </w:r>
      <w:r w:rsidR="00B45717" w:rsidRPr="00BD60AA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 xml:space="preserve">a computer, a notebook that is just for Spanish, and a pencil </w:t>
      </w:r>
      <w:r w:rsidR="00B45717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or something to write with. </w:t>
      </w:r>
      <w:r w:rsidR="002550BE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2F29D5" w:rsidRPr="00B2537B">
        <w:rPr>
          <w:rFonts w:cstheme="minorHAnsi"/>
          <w:noProof/>
          <w:color w:val="2D3B45"/>
          <w:shd w:val="clear" w:color="auto" w:fill="FFFFFF"/>
          <w:lang w:val="en-US" w:eastAsia="es-MX"/>
        </w:rPr>
        <w:t xml:space="preserve">                       </w:t>
      </w:r>
    </w:p>
    <w:p w14:paraId="1F52A1F7" w14:textId="6BF5086F" w:rsidR="00962109" w:rsidRDefault="00962109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>
        <w:rPr>
          <w:rFonts w:cstheme="minorHAnsi"/>
          <w:noProof/>
          <w:color w:val="2D3B45"/>
          <w:shd w:val="clear" w:color="auto" w:fill="FFFFFF"/>
          <w:lang w:eastAsia="es-MX"/>
        </w:rPr>
        <w:drawing>
          <wp:anchor distT="0" distB="0" distL="114300" distR="114300" simplePos="0" relativeHeight="251659264" behindDoc="1" locked="0" layoutInCell="1" allowOverlap="1" wp14:anchorId="3A459D0F" wp14:editId="4BE5AE99">
            <wp:simplePos x="0" y="0"/>
            <wp:positionH relativeFrom="leftMargin">
              <wp:posOffset>5623560</wp:posOffset>
            </wp:positionH>
            <wp:positionV relativeFrom="paragraph">
              <wp:posOffset>114300</wp:posOffset>
            </wp:positionV>
            <wp:extent cx="811530" cy="475615"/>
            <wp:effectExtent l="0" t="0" r="7620" b="635"/>
            <wp:wrapTight wrapText="bothSides">
              <wp:wrapPolygon edited="0">
                <wp:start x="0" y="0"/>
                <wp:lineTo x="0" y="20764"/>
                <wp:lineTo x="21296" y="20764"/>
                <wp:lineTo x="212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62781" w14:textId="443B85C3" w:rsidR="00962109" w:rsidRDefault="00962109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</w:p>
    <w:p w14:paraId="44A2C9E8" w14:textId="1B1BE5A9" w:rsidR="00962109" w:rsidRDefault="00962109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</w:p>
    <w:p w14:paraId="159B1093" w14:textId="594A1ACD" w:rsidR="008343CB" w:rsidRPr="00641305" w:rsidRDefault="003D5442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Each week, we will meet </w:t>
      </w:r>
      <w:r w:rsidRPr="003E7782">
        <w:rPr>
          <w:rFonts w:eastAsia="Times New Roman" w:cstheme="minorHAnsi"/>
          <w:b/>
          <w:bCs/>
          <w:color w:val="2D3B45"/>
          <w:sz w:val="24"/>
          <w:szCs w:val="24"/>
          <w:shd w:val="clear" w:color="auto" w:fill="FFFFFF"/>
          <w:lang w:val="en-US" w:eastAsia="es-MX"/>
        </w:rPr>
        <w:t xml:space="preserve">for two </w:t>
      </w:r>
      <w:r w:rsidR="005E61BB" w:rsidRPr="003E7782">
        <w:rPr>
          <w:rFonts w:eastAsia="Times New Roman" w:cstheme="minorHAnsi"/>
          <w:b/>
          <w:bCs/>
          <w:color w:val="2D3B45"/>
          <w:sz w:val="24"/>
          <w:szCs w:val="24"/>
          <w:shd w:val="clear" w:color="auto" w:fill="FFFFFF"/>
          <w:lang w:val="en-US" w:eastAsia="es-MX"/>
        </w:rPr>
        <w:t xml:space="preserve">30-minute </w:t>
      </w:r>
      <w:r w:rsidRPr="003E7782">
        <w:rPr>
          <w:rFonts w:eastAsia="Times New Roman" w:cstheme="minorHAnsi"/>
          <w:b/>
          <w:bCs/>
          <w:color w:val="2D3B45"/>
          <w:sz w:val="24"/>
          <w:szCs w:val="24"/>
          <w:shd w:val="clear" w:color="auto" w:fill="FFFFFF"/>
          <w:lang w:val="en-US" w:eastAsia="es-MX"/>
        </w:rPr>
        <w:t xml:space="preserve">live </w:t>
      </w:r>
      <w:r w:rsidR="005E61BB" w:rsidRPr="003E7782">
        <w:rPr>
          <w:rFonts w:eastAsia="Times New Roman" w:cstheme="minorHAnsi"/>
          <w:b/>
          <w:bCs/>
          <w:color w:val="2D3B45"/>
          <w:sz w:val="24"/>
          <w:szCs w:val="24"/>
          <w:shd w:val="clear" w:color="auto" w:fill="FFFFFF"/>
          <w:lang w:val="en-US" w:eastAsia="es-MX"/>
        </w:rPr>
        <w:t>virtual classes</w:t>
      </w:r>
      <w:r w:rsidR="00B561DE">
        <w:rPr>
          <w:rFonts w:eastAsia="Times New Roman" w:cstheme="minorHAnsi"/>
          <w:b/>
          <w:bCs/>
          <w:color w:val="2D3B45"/>
          <w:sz w:val="24"/>
          <w:szCs w:val="24"/>
          <w:shd w:val="clear" w:color="auto" w:fill="FFFFFF"/>
          <w:lang w:val="en-US" w:eastAsia="es-MX"/>
        </w:rPr>
        <w:t xml:space="preserve"> on Microsoft Teams</w:t>
      </w:r>
      <w:r w:rsidR="005E61BB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. During this time, you </w:t>
      </w:r>
      <w:r w:rsidR="00B86062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can expect to </w:t>
      </w:r>
      <w:r w:rsidR="0093393A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listen, read, speak, and write in Spanish. As you do this, you will make mistakes. And that is </w:t>
      </w:r>
      <w:r w:rsidR="00296323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completely okay. It’s part of the learning process! So</w:t>
      </w:r>
      <w:r w:rsidR="002C55AE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,</w:t>
      </w:r>
      <w:r w:rsidR="00296323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let’s all remember to bring our growth mindsets to our live virtual classes! </w:t>
      </w:r>
    </w:p>
    <w:p w14:paraId="761FEFFF" w14:textId="4377DC42" w:rsidR="00061C4F" w:rsidRDefault="00361D00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Immediately following</w:t>
      </w:r>
      <w:r w:rsidR="0072502C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D9150B" w:rsidRPr="00D9150B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>one</w:t>
      </w:r>
      <w:r w:rsidR="00D9150B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of </w:t>
      </w:r>
      <w:r w:rsidR="0072502C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our 30</w:t>
      </w:r>
      <w:r w:rsidR="00450E3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-minute live virtual class</w:t>
      </w:r>
      <w:r w:rsidR="00D9150B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es every week, I will be holding a</w:t>
      </w:r>
      <w:r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required</w:t>
      </w:r>
      <w:r w:rsidR="00D9150B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D9150B" w:rsidRPr="00361D00">
        <w:rPr>
          <w:rFonts w:eastAsia="Times New Roman" w:cstheme="minorHAnsi"/>
          <w:b/>
          <w:bCs/>
          <w:color w:val="2D3B45"/>
          <w:sz w:val="24"/>
          <w:szCs w:val="24"/>
          <w:shd w:val="clear" w:color="auto" w:fill="FFFFFF"/>
          <w:lang w:val="en-US" w:eastAsia="es-MX"/>
        </w:rPr>
        <w:t>“extension period” for an additional 30 minutes</w:t>
      </w:r>
      <w:r w:rsidR="00B561DE">
        <w:rPr>
          <w:rFonts w:eastAsia="Times New Roman" w:cstheme="minorHAnsi"/>
          <w:b/>
          <w:bCs/>
          <w:color w:val="2D3B45"/>
          <w:sz w:val="24"/>
          <w:szCs w:val="24"/>
          <w:shd w:val="clear" w:color="auto" w:fill="FFFFFF"/>
          <w:lang w:val="en-US" w:eastAsia="es-MX"/>
        </w:rPr>
        <w:t xml:space="preserve"> on Microsoft Teams</w:t>
      </w:r>
      <w:r w:rsidR="00DC6FCF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(I will tell your specific class when this will be; it will be on the same day each week)</w:t>
      </w:r>
      <w:r w:rsidR="00D9150B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. During this time, </w:t>
      </w:r>
      <w:r w:rsidR="005670B6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you will be provided with</w:t>
      </w:r>
      <w:r w:rsidR="00A23B29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opportunities to 1) </w:t>
      </w:r>
      <w:r w:rsidR="006E6D0C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independently </w:t>
      </w:r>
      <w:r w:rsidR="001103D2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(or in small groups) </w:t>
      </w:r>
      <w:r w:rsidR="006E6D0C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practice skills you have yet to fully develop, 2) </w:t>
      </w:r>
      <w:r w:rsidR="001103D2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independently (or in small groups) </w:t>
      </w:r>
      <w:r w:rsidR="00960B03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pursue enrichment, exploration, and personalized learning with the language, </w:t>
      </w:r>
      <w:r w:rsidR="008F369A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or 3) </w:t>
      </w:r>
      <w:r w:rsidR="003E7782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ask questions or seek extra help from me. </w:t>
      </w:r>
    </w:p>
    <w:p w14:paraId="2C344F19" w14:textId="69DBE56B" w:rsidR="00155EE6" w:rsidRDefault="00155EE6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You will</w:t>
      </w:r>
      <w:r w:rsidR="00023587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receive links to join your live virtual class</w:t>
      </w:r>
      <w:r w:rsidR="0003074A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rooms on Microsoft Teams, and you will see </w:t>
      </w:r>
      <w:r w:rsidR="00EE0B1A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our class meeting time in your calendar on Microsoft Teams. </w:t>
      </w:r>
      <w:r w:rsidR="00EE0B1A" w:rsidRPr="006C0F44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 xml:space="preserve">I will be taking attendance </w:t>
      </w:r>
      <w:r w:rsidR="006C0F44" w:rsidRPr="006C0F44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t xml:space="preserve">for all </w:t>
      </w:r>
      <w:r w:rsidR="006C0F44" w:rsidRPr="006C0F44">
        <w:rPr>
          <w:rFonts w:eastAsia="Times New Roman" w:cstheme="minorHAnsi"/>
          <w:color w:val="2D3B45"/>
          <w:sz w:val="24"/>
          <w:szCs w:val="24"/>
          <w:u w:val="single"/>
          <w:shd w:val="clear" w:color="auto" w:fill="FFFFFF"/>
          <w:lang w:val="en-US" w:eastAsia="es-MX"/>
        </w:rPr>
        <w:lastRenderedPageBreak/>
        <w:t xml:space="preserve">live meetings, so please make sure you are in our virtual classroom with your materials ready to go on time! </w:t>
      </w:r>
    </w:p>
    <w:p w14:paraId="44C65A08" w14:textId="0BE2C0B3" w:rsidR="00B561DE" w:rsidRDefault="0096672F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You will be able to find all required</w:t>
      </w:r>
      <w:r w:rsidR="00C0245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course</w:t>
      </w:r>
      <w:r w:rsidR="00157A98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materials</w:t>
      </w:r>
      <w:r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—as well as all enrichment and additional practice materials and resources-- on the </w:t>
      </w:r>
      <w:r w:rsidR="00C02455" w:rsidRPr="00C02455">
        <w:rPr>
          <w:rFonts w:eastAsia="Times New Roman" w:cstheme="minorHAnsi"/>
          <w:b/>
          <w:bCs/>
          <w:color w:val="2D3B45"/>
          <w:sz w:val="24"/>
          <w:szCs w:val="24"/>
          <w:shd w:val="clear" w:color="auto" w:fill="FFFFFF"/>
          <w:lang w:val="en-US" w:eastAsia="es-MX"/>
        </w:rPr>
        <w:t>course Canvas page</w:t>
      </w:r>
      <w:r w:rsidR="00C0245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. </w:t>
      </w:r>
    </w:p>
    <w:p w14:paraId="713CF585" w14:textId="57256C22" w:rsidR="0020448E" w:rsidRDefault="0020448E" w:rsidP="0020448E">
      <w:pPr>
        <w:shd w:val="clear" w:color="auto" w:fill="FFFFFF"/>
        <w:spacing w:before="180" w:after="180" w:line="240" w:lineRule="auto"/>
        <w:ind w:firstLine="708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 xml:space="preserve">Digital Citizenship Expectations </w:t>
      </w:r>
    </w:p>
    <w:p w14:paraId="15073EB7" w14:textId="4F698CF0" w:rsidR="00DD75F8" w:rsidRDefault="0020448E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b/>
          <w:bCs/>
          <w:color w:val="2D3B45"/>
          <w:sz w:val="24"/>
          <w:szCs w:val="24"/>
          <w:shd w:val="clear" w:color="auto" w:fill="FFFFFF"/>
          <w:lang w:val="en-US" w:eastAsia="es-MX"/>
        </w:rPr>
      </w:pPr>
      <w:r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It is</w:t>
      </w:r>
      <w:r w:rsidR="00DD75F8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my expectation that you make </w:t>
      </w:r>
      <w:r w:rsidR="0029550C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every effort to</w:t>
      </w:r>
      <w:r w:rsidR="000116FD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embody the principles of </w:t>
      </w:r>
      <w:r w:rsidR="000116FD" w:rsidRPr="0029550C">
        <w:rPr>
          <w:rFonts w:eastAsia="Times New Roman" w:cstheme="minorHAnsi"/>
          <w:b/>
          <w:bCs/>
          <w:color w:val="2D3B45"/>
          <w:sz w:val="24"/>
          <w:szCs w:val="24"/>
          <w:shd w:val="clear" w:color="auto" w:fill="FFFFFF"/>
          <w:lang w:val="en-US" w:eastAsia="es-MX"/>
        </w:rPr>
        <w:t>good digital citizenship</w:t>
      </w:r>
      <w:r w:rsidR="00C3502B">
        <w:rPr>
          <w:rFonts w:eastAsia="Times New Roman" w:cstheme="minorHAnsi"/>
          <w:b/>
          <w:bCs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  <w:r w:rsidR="00C3502B" w:rsidRPr="004E7403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and </w:t>
      </w:r>
      <w:r w:rsidR="004E7403" w:rsidRPr="004E7403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use technology responsibly in your interactions with others in our virtual classroom.</w:t>
      </w:r>
      <w:r w:rsidR="004E7403">
        <w:rPr>
          <w:rFonts w:eastAsia="Times New Roman" w:cstheme="minorHAnsi"/>
          <w:b/>
          <w:bCs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</w:p>
    <w:p w14:paraId="1F50A2FD" w14:textId="714D2DF1" w:rsidR="004E7403" w:rsidRPr="00A07634" w:rsidRDefault="00783E03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 w:rsidRPr="00A07634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Our focus will be on “digital etiquette”, </w:t>
      </w:r>
      <w:r w:rsidR="002135A2" w:rsidRPr="00A07634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or making sure that we are always </w:t>
      </w:r>
      <w:r w:rsidR="00E70806" w:rsidRPr="00A07634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respecting one another, participating appropriately, communicating appropriately, and being on time for our virtual class sessions. We will go into more detail </w:t>
      </w:r>
      <w:r w:rsidR="00A07634" w:rsidRPr="00A07634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regarding these expectations during the first week of class. </w:t>
      </w:r>
    </w:p>
    <w:p w14:paraId="7E482505" w14:textId="30C119A4" w:rsidR="004E7403" w:rsidRDefault="004E7403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b/>
          <w:bCs/>
          <w:color w:val="2D3B45"/>
          <w:sz w:val="24"/>
          <w:szCs w:val="24"/>
          <w:shd w:val="clear" w:color="auto" w:fill="FFFFFF"/>
          <w:lang w:val="en-US" w:eastAsia="es-MX"/>
        </w:rPr>
      </w:pPr>
    </w:p>
    <w:p w14:paraId="17E66666" w14:textId="0B587F47" w:rsidR="00FF23BF" w:rsidRDefault="00FF23BF" w:rsidP="00FF23BF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>
        <w:rPr>
          <w:rFonts w:eastAsia="Times New Roman" w:cstheme="minorHAnsi"/>
          <w:b/>
          <w:bCs/>
          <w:color w:val="2D3B45"/>
          <w:sz w:val="56"/>
          <w:szCs w:val="56"/>
          <w:shd w:val="clear" w:color="auto" w:fill="FFFFFF"/>
          <w:lang w:val="en-US" w:eastAsia="es-MX"/>
        </w:rPr>
        <w:t xml:space="preserve">    Communicating with your teacher</w:t>
      </w:r>
    </w:p>
    <w:p w14:paraId="41C60E03" w14:textId="77777777" w:rsidR="006F2C97" w:rsidRDefault="00210C52" w:rsidP="00C92D49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Please reach out to me if you have any questions, suggestions, or concerns with this class</w:t>
      </w:r>
      <w:r w:rsidR="007A2C4E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>, or if you need help</w:t>
      </w:r>
      <w:r w:rsidR="00B25605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or clarification about what we are learning. You can </w:t>
      </w:r>
      <w:r w:rsidR="006F2C97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email me at </w:t>
      </w:r>
      <w:hyperlink r:id="rId24" w:history="1">
        <w:r w:rsidR="006F2C97" w:rsidRPr="001F28BC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val="en-US" w:eastAsia="es-MX"/>
          </w:rPr>
          <w:t>brent.harlow@dmschools.org</w:t>
        </w:r>
      </w:hyperlink>
      <w:r w:rsidR="006F2C97"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or reach out to me directly on Microsoft Teams. </w:t>
      </w:r>
    </w:p>
    <w:p w14:paraId="75E5BB08" w14:textId="2FD646E6" w:rsidR="008E0449" w:rsidRPr="006F2C97" w:rsidRDefault="007A2C4E" w:rsidP="006F2C97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</w:pPr>
      <w:r>
        <w:rPr>
          <w:rFonts w:eastAsia="Times New Roman" w:cstheme="minorHAnsi"/>
          <w:color w:val="2D3B45"/>
          <w:sz w:val="24"/>
          <w:szCs w:val="24"/>
          <w:shd w:val="clear" w:color="auto" w:fill="FFFFFF"/>
          <w:lang w:val="en-US" w:eastAsia="es-MX"/>
        </w:rPr>
        <w:t xml:space="preserve"> </w:t>
      </w:r>
    </w:p>
    <w:sectPr w:rsidR="008E0449" w:rsidRPr="006F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C05FA" w14:textId="77777777" w:rsidR="00A610EE" w:rsidRDefault="00A610EE" w:rsidP="008D040B">
      <w:pPr>
        <w:spacing w:after="0" w:line="240" w:lineRule="auto"/>
      </w:pPr>
      <w:r>
        <w:separator/>
      </w:r>
    </w:p>
  </w:endnote>
  <w:endnote w:type="continuationSeparator" w:id="0">
    <w:p w14:paraId="566EC5B4" w14:textId="77777777" w:rsidR="00A610EE" w:rsidRDefault="00A610EE" w:rsidP="008D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F9443" w14:textId="77777777" w:rsidR="00A610EE" w:rsidRDefault="00A610EE" w:rsidP="008D040B">
      <w:pPr>
        <w:spacing w:after="0" w:line="240" w:lineRule="auto"/>
      </w:pPr>
      <w:r>
        <w:separator/>
      </w:r>
    </w:p>
  </w:footnote>
  <w:footnote w:type="continuationSeparator" w:id="0">
    <w:p w14:paraId="6944DB52" w14:textId="77777777" w:rsidR="00A610EE" w:rsidRDefault="00A610EE" w:rsidP="008D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16A68"/>
    <w:multiLevelType w:val="multilevel"/>
    <w:tmpl w:val="DD78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02CA4"/>
    <w:multiLevelType w:val="hybridMultilevel"/>
    <w:tmpl w:val="5F0E209C"/>
    <w:lvl w:ilvl="0" w:tplc="2D94DFB2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0B"/>
    <w:rsid w:val="00002A9A"/>
    <w:rsid w:val="0000626E"/>
    <w:rsid w:val="00007CCF"/>
    <w:rsid w:val="000116FD"/>
    <w:rsid w:val="00023587"/>
    <w:rsid w:val="0003074A"/>
    <w:rsid w:val="00033F95"/>
    <w:rsid w:val="00037518"/>
    <w:rsid w:val="00046694"/>
    <w:rsid w:val="00061C4F"/>
    <w:rsid w:val="00065323"/>
    <w:rsid w:val="000721F3"/>
    <w:rsid w:val="00077DA5"/>
    <w:rsid w:val="000B1141"/>
    <w:rsid w:val="000D4514"/>
    <w:rsid w:val="000D603A"/>
    <w:rsid w:val="000E3B21"/>
    <w:rsid w:val="0010487E"/>
    <w:rsid w:val="001103D2"/>
    <w:rsid w:val="0011299A"/>
    <w:rsid w:val="0012085E"/>
    <w:rsid w:val="001257D4"/>
    <w:rsid w:val="001279CE"/>
    <w:rsid w:val="00135B5B"/>
    <w:rsid w:val="00155EE6"/>
    <w:rsid w:val="00157A98"/>
    <w:rsid w:val="001609EB"/>
    <w:rsid w:val="001675F2"/>
    <w:rsid w:val="001921C8"/>
    <w:rsid w:val="00194214"/>
    <w:rsid w:val="0019727C"/>
    <w:rsid w:val="001A5E02"/>
    <w:rsid w:val="001A6052"/>
    <w:rsid w:val="001B4816"/>
    <w:rsid w:val="001C2E1A"/>
    <w:rsid w:val="001C4481"/>
    <w:rsid w:val="001D57A1"/>
    <w:rsid w:val="001D5E46"/>
    <w:rsid w:val="001E09A8"/>
    <w:rsid w:val="001F2D88"/>
    <w:rsid w:val="0020448E"/>
    <w:rsid w:val="00204B95"/>
    <w:rsid w:val="00206C2E"/>
    <w:rsid w:val="002077C5"/>
    <w:rsid w:val="00210C52"/>
    <w:rsid w:val="002135A2"/>
    <w:rsid w:val="002167B2"/>
    <w:rsid w:val="0022154B"/>
    <w:rsid w:val="00223789"/>
    <w:rsid w:val="00224D02"/>
    <w:rsid w:val="0025163C"/>
    <w:rsid w:val="002550BE"/>
    <w:rsid w:val="0026398C"/>
    <w:rsid w:val="002719EA"/>
    <w:rsid w:val="002814C8"/>
    <w:rsid w:val="00282FBB"/>
    <w:rsid w:val="00295275"/>
    <w:rsid w:val="0029550C"/>
    <w:rsid w:val="00296323"/>
    <w:rsid w:val="002C3A8E"/>
    <w:rsid w:val="002C55AE"/>
    <w:rsid w:val="002D1E2A"/>
    <w:rsid w:val="002D773B"/>
    <w:rsid w:val="002E0196"/>
    <w:rsid w:val="002F0942"/>
    <w:rsid w:val="002F29D5"/>
    <w:rsid w:val="00305086"/>
    <w:rsid w:val="003179D0"/>
    <w:rsid w:val="00320A9F"/>
    <w:rsid w:val="00325B2C"/>
    <w:rsid w:val="00333561"/>
    <w:rsid w:val="00361D00"/>
    <w:rsid w:val="003A0731"/>
    <w:rsid w:val="003A69C2"/>
    <w:rsid w:val="003B09A0"/>
    <w:rsid w:val="003B2FF2"/>
    <w:rsid w:val="003B3CB4"/>
    <w:rsid w:val="003B5401"/>
    <w:rsid w:val="003D26B5"/>
    <w:rsid w:val="003D5442"/>
    <w:rsid w:val="003E29CE"/>
    <w:rsid w:val="003E321A"/>
    <w:rsid w:val="003E7782"/>
    <w:rsid w:val="00401DCE"/>
    <w:rsid w:val="0040658C"/>
    <w:rsid w:val="00413762"/>
    <w:rsid w:val="00415CA1"/>
    <w:rsid w:val="00432950"/>
    <w:rsid w:val="00450E35"/>
    <w:rsid w:val="00484DC3"/>
    <w:rsid w:val="004A1F0C"/>
    <w:rsid w:val="004B07DD"/>
    <w:rsid w:val="004B793C"/>
    <w:rsid w:val="004C46C7"/>
    <w:rsid w:val="004D0DFE"/>
    <w:rsid w:val="004E7403"/>
    <w:rsid w:val="004F1D3B"/>
    <w:rsid w:val="005031A5"/>
    <w:rsid w:val="00513357"/>
    <w:rsid w:val="005338CB"/>
    <w:rsid w:val="0054148B"/>
    <w:rsid w:val="00557B52"/>
    <w:rsid w:val="005670B6"/>
    <w:rsid w:val="00567C19"/>
    <w:rsid w:val="005934A8"/>
    <w:rsid w:val="0059657E"/>
    <w:rsid w:val="005A25C7"/>
    <w:rsid w:val="005A3BF5"/>
    <w:rsid w:val="005D562F"/>
    <w:rsid w:val="005E61BB"/>
    <w:rsid w:val="005F7836"/>
    <w:rsid w:val="0062080A"/>
    <w:rsid w:val="0062481F"/>
    <w:rsid w:val="006343D6"/>
    <w:rsid w:val="00635748"/>
    <w:rsid w:val="00641305"/>
    <w:rsid w:val="00641DC1"/>
    <w:rsid w:val="00642F58"/>
    <w:rsid w:val="00655705"/>
    <w:rsid w:val="00657D1D"/>
    <w:rsid w:val="00660A16"/>
    <w:rsid w:val="00667839"/>
    <w:rsid w:val="00687A39"/>
    <w:rsid w:val="006C0F44"/>
    <w:rsid w:val="006C2272"/>
    <w:rsid w:val="006D3B5B"/>
    <w:rsid w:val="006D5EAF"/>
    <w:rsid w:val="006E13A4"/>
    <w:rsid w:val="006E6D0C"/>
    <w:rsid w:val="006E77D2"/>
    <w:rsid w:val="006F2C97"/>
    <w:rsid w:val="00702BC8"/>
    <w:rsid w:val="0072502C"/>
    <w:rsid w:val="00731146"/>
    <w:rsid w:val="00734961"/>
    <w:rsid w:val="007423CA"/>
    <w:rsid w:val="00753585"/>
    <w:rsid w:val="00766E65"/>
    <w:rsid w:val="007769D7"/>
    <w:rsid w:val="00783E03"/>
    <w:rsid w:val="00783E0D"/>
    <w:rsid w:val="00785244"/>
    <w:rsid w:val="007926EC"/>
    <w:rsid w:val="007A2C4E"/>
    <w:rsid w:val="007A64E6"/>
    <w:rsid w:val="007D12E3"/>
    <w:rsid w:val="007E477F"/>
    <w:rsid w:val="007E4B77"/>
    <w:rsid w:val="007E5A84"/>
    <w:rsid w:val="007E6FCB"/>
    <w:rsid w:val="00800ABC"/>
    <w:rsid w:val="008343CB"/>
    <w:rsid w:val="00837061"/>
    <w:rsid w:val="00856E0E"/>
    <w:rsid w:val="0089021D"/>
    <w:rsid w:val="008A3935"/>
    <w:rsid w:val="008A6156"/>
    <w:rsid w:val="008C3B32"/>
    <w:rsid w:val="008C592E"/>
    <w:rsid w:val="008D040B"/>
    <w:rsid w:val="008D3F54"/>
    <w:rsid w:val="008E0449"/>
    <w:rsid w:val="008E5BF8"/>
    <w:rsid w:val="008F369A"/>
    <w:rsid w:val="0092199E"/>
    <w:rsid w:val="00921CFB"/>
    <w:rsid w:val="009305E0"/>
    <w:rsid w:val="0093393A"/>
    <w:rsid w:val="00935816"/>
    <w:rsid w:val="00946731"/>
    <w:rsid w:val="00947534"/>
    <w:rsid w:val="009574E6"/>
    <w:rsid w:val="00960B03"/>
    <w:rsid w:val="00962109"/>
    <w:rsid w:val="00966238"/>
    <w:rsid w:val="0096672F"/>
    <w:rsid w:val="0097444E"/>
    <w:rsid w:val="00974F77"/>
    <w:rsid w:val="00993A60"/>
    <w:rsid w:val="009A5A40"/>
    <w:rsid w:val="009C59BA"/>
    <w:rsid w:val="009D7B42"/>
    <w:rsid w:val="009E250B"/>
    <w:rsid w:val="00A07634"/>
    <w:rsid w:val="00A124EA"/>
    <w:rsid w:val="00A22DB0"/>
    <w:rsid w:val="00A23B29"/>
    <w:rsid w:val="00A406F3"/>
    <w:rsid w:val="00A45F69"/>
    <w:rsid w:val="00A46105"/>
    <w:rsid w:val="00A56DC9"/>
    <w:rsid w:val="00A610EE"/>
    <w:rsid w:val="00AA2FD8"/>
    <w:rsid w:val="00AA6CD6"/>
    <w:rsid w:val="00AC1584"/>
    <w:rsid w:val="00AC6F5F"/>
    <w:rsid w:val="00AE1BB4"/>
    <w:rsid w:val="00AF7DCF"/>
    <w:rsid w:val="00B07488"/>
    <w:rsid w:val="00B2537B"/>
    <w:rsid w:val="00B25605"/>
    <w:rsid w:val="00B30E97"/>
    <w:rsid w:val="00B45717"/>
    <w:rsid w:val="00B548F1"/>
    <w:rsid w:val="00B55E6A"/>
    <w:rsid w:val="00B561DE"/>
    <w:rsid w:val="00B86062"/>
    <w:rsid w:val="00B860DB"/>
    <w:rsid w:val="00B9711E"/>
    <w:rsid w:val="00BA5267"/>
    <w:rsid w:val="00BD60AA"/>
    <w:rsid w:val="00BE1AF1"/>
    <w:rsid w:val="00BE7AB7"/>
    <w:rsid w:val="00BF20EA"/>
    <w:rsid w:val="00BF44AC"/>
    <w:rsid w:val="00BF6B7B"/>
    <w:rsid w:val="00C02455"/>
    <w:rsid w:val="00C14EBA"/>
    <w:rsid w:val="00C2361E"/>
    <w:rsid w:val="00C3502B"/>
    <w:rsid w:val="00C436E3"/>
    <w:rsid w:val="00C51986"/>
    <w:rsid w:val="00C55033"/>
    <w:rsid w:val="00C82AD1"/>
    <w:rsid w:val="00C92B78"/>
    <w:rsid w:val="00C92D49"/>
    <w:rsid w:val="00CB3A7D"/>
    <w:rsid w:val="00CB7770"/>
    <w:rsid w:val="00CD0E7C"/>
    <w:rsid w:val="00CD163B"/>
    <w:rsid w:val="00CD5A79"/>
    <w:rsid w:val="00D0772E"/>
    <w:rsid w:val="00D11AAF"/>
    <w:rsid w:val="00D21FCC"/>
    <w:rsid w:val="00D370B8"/>
    <w:rsid w:val="00D40533"/>
    <w:rsid w:val="00D52046"/>
    <w:rsid w:val="00D57A3B"/>
    <w:rsid w:val="00D65D43"/>
    <w:rsid w:val="00D70119"/>
    <w:rsid w:val="00D9150B"/>
    <w:rsid w:val="00D95360"/>
    <w:rsid w:val="00DA678D"/>
    <w:rsid w:val="00DA7D83"/>
    <w:rsid w:val="00DC6FCF"/>
    <w:rsid w:val="00DD75F8"/>
    <w:rsid w:val="00DF1D72"/>
    <w:rsid w:val="00DF5508"/>
    <w:rsid w:val="00E061FD"/>
    <w:rsid w:val="00E1248F"/>
    <w:rsid w:val="00E27202"/>
    <w:rsid w:val="00E36EB4"/>
    <w:rsid w:val="00E37824"/>
    <w:rsid w:val="00E44C66"/>
    <w:rsid w:val="00E70806"/>
    <w:rsid w:val="00E731C2"/>
    <w:rsid w:val="00E811D9"/>
    <w:rsid w:val="00E87422"/>
    <w:rsid w:val="00EA7816"/>
    <w:rsid w:val="00EB641B"/>
    <w:rsid w:val="00EB7449"/>
    <w:rsid w:val="00EC14AD"/>
    <w:rsid w:val="00ED0E22"/>
    <w:rsid w:val="00ED4381"/>
    <w:rsid w:val="00ED6333"/>
    <w:rsid w:val="00EE0B1A"/>
    <w:rsid w:val="00EE1299"/>
    <w:rsid w:val="00EF77AA"/>
    <w:rsid w:val="00F0359E"/>
    <w:rsid w:val="00F20C5E"/>
    <w:rsid w:val="00F63043"/>
    <w:rsid w:val="00F80F49"/>
    <w:rsid w:val="00F84912"/>
    <w:rsid w:val="00F85362"/>
    <w:rsid w:val="00FB00B2"/>
    <w:rsid w:val="00FB3286"/>
    <w:rsid w:val="00FB4FA5"/>
    <w:rsid w:val="00FB59A9"/>
    <w:rsid w:val="00FC0E79"/>
    <w:rsid w:val="00FE1B89"/>
    <w:rsid w:val="00FF23BF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A29EC"/>
  <w15:chartTrackingRefBased/>
  <w15:docId w15:val="{00A61A7A-4829-4C21-B4C3-91AFA0A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0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040B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D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8D040B"/>
    <w:rPr>
      <w:b/>
      <w:bCs/>
    </w:rPr>
  </w:style>
  <w:style w:type="character" w:styleId="Hyperlink">
    <w:name w:val="Hyperlink"/>
    <w:basedOn w:val="DefaultParagraphFont"/>
    <w:uiPriority w:val="99"/>
    <w:unhideWhenUsed/>
    <w:rsid w:val="008D04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040B"/>
    <w:rPr>
      <w:i/>
      <w:iCs/>
    </w:rPr>
  </w:style>
  <w:style w:type="paragraph" w:styleId="ListParagraph">
    <w:name w:val="List Paragraph"/>
    <w:basedOn w:val="Normal"/>
    <w:uiPriority w:val="34"/>
    <w:qFormat/>
    <w:rsid w:val="00660A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14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1D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mailto:brent.harlow@dmschools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10" Type="http://schemas.openxmlformats.org/officeDocument/2006/relationships/hyperlink" Target="mailto:brent.harlow@dmschools.org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4ea8df67-fd6e-4285-b533-0b7e6b9482ba" xsi:nil="true"/>
    <Invited_Students xmlns="4ea8df67-fd6e-4285-b533-0b7e6b9482ba" xsi:nil="true"/>
    <Templates xmlns="4ea8df67-fd6e-4285-b533-0b7e6b9482ba" xsi:nil="true"/>
    <CultureName xmlns="4ea8df67-fd6e-4285-b533-0b7e6b9482ba" xsi:nil="true"/>
    <Students xmlns="4ea8df67-fd6e-4285-b533-0b7e6b9482ba">
      <UserInfo>
        <DisplayName/>
        <AccountId xsi:nil="true"/>
        <AccountType/>
      </UserInfo>
    </Students>
    <AppVersion xmlns="4ea8df67-fd6e-4285-b533-0b7e6b9482ba" xsi:nil="true"/>
    <Math_Settings xmlns="4ea8df67-fd6e-4285-b533-0b7e6b9482ba" xsi:nil="true"/>
    <Self_Registration_Enabled xmlns="4ea8df67-fd6e-4285-b533-0b7e6b9482ba" xsi:nil="true"/>
    <Student_Groups xmlns="4ea8df67-fd6e-4285-b533-0b7e6b9482ba">
      <UserInfo>
        <DisplayName/>
        <AccountId xsi:nil="true"/>
        <AccountType/>
      </UserInfo>
    </Student_Groups>
    <LMS_Mappings xmlns="4ea8df67-fd6e-4285-b533-0b7e6b9482ba" xsi:nil="true"/>
    <Has_Teacher_Only_SectionGroup xmlns="4ea8df67-fd6e-4285-b533-0b7e6b9482ba" xsi:nil="true"/>
    <DefaultSectionNames xmlns="4ea8df67-fd6e-4285-b533-0b7e6b9482ba" xsi:nil="true"/>
    <Is_Collaboration_Space_Locked xmlns="4ea8df67-fd6e-4285-b533-0b7e6b9482ba" xsi:nil="true"/>
    <NotebookType xmlns="4ea8df67-fd6e-4285-b533-0b7e6b9482ba" xsi:nil="true"/>
    <FolderType xmlns="4ea8df67-fd6e-4285-b533-0b7e6b9482ba" xsi:nil="true"/>
    <Teachers xmlns="4ea8df67-fd6e-4285-b533-0b7e6b9482ba">
      <UserInfo>
        <DisplayName/>
        <AccountId xsi:nil="true"/>
        <AccountType/>
      </UserInfo>
    </Teachers>
    <Invited_Teachers xmlns="4ea8df67-fd6e-4285-b533-0b7e6b9482ba" xsi:nil="true"/>
    <IsNotebookLocked xmlns="4ea8df67-fd6e-4285-b533-0b7e6b9482ba" xsi:nil="true"/>
    <Owner xmlns="4ea8df67-fd6e-4285-b533-0b7e6b9482ba">
      <UserInfo>
        <DisplayName/>
        <AccountId xsi:nil="true"/>
        <AccountType/>
      </UserInfo>
    </Owner>
    <Distribution_Groups xmlns="4ea8df67-fd6e-4285-b533-0b7e6b9482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01B8EA4C8B74480DBA98D97E3CE82" ma:contentTypeVersion="32" ma:contentTypeDescription="Create a new document." ma:contentTypeScope="" ma:versionID="d59fc013e875937f8b8c9d0108cf88c1">
  <xsd:schema xmlns:xsd="http://www.w3.org/2001/XMLSchema" xmlns:xs="http://www.w3.org/2001/XMLSchema" xmlns:p="http://schemas.microsoft.com/office/2006/metadata/properties" xmlns:ns3="4ea8df67-fd6e-4285-b533-0b7e6b9482ba" xmlns:ns4="0a6f88f6-d218-4b00-a9e3-eea03b6fe9bb" targetNamespace="http://schemas.microsoft.com/office/2006/metadata/properties" ma:root="true" ma:fieldsID="bcc680a13f9ed98f586fe25dc36376e4" ns3:_="" ns4:_="">
    <xsd:import namespace="4ea8df67-fd6e-4285-b533-0b7e6b9482ba"/>
    <xsd:import namespace="0a6f88f6-d218-4b00-a9e3-eea03b6fe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8df67-fd6e-4285-b533-0b7e6b948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88f6-d218-4b00-a9e3-eea03b6fe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0E62A-60BE-484B-85D0-AEFEAA2AD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7DFB8-BE40-4453-8B07-A61C1471E0D3}">
  <ds:schemaRefs>
    <ds:schemaRef ds:uri="http://schemas.microsoft.com/office/2006/metadata/properties"/>
    <ds:schemaRef ds:uri="http://schemas.microsoft.com/office/infopath/2007/PartnerControls"/>
    <ds:schemaRef ds:uri="4ea8df67-fd6e-4285-b533-0b7e6b9482ba"/>
  </ds:schemaRefs>
</ds:datastoreItem>
</file>

<file path=customXml/itemProps3.xml><?xml version="1.0" encoding="utf-8"?>
<ds:datastoreItem xmlns:ds="http://schemas.openxmlformats.org/officeDocument/2006/customXml" ds:itemID="{8F433C11-F295-49A5-AE53-178C30231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8df67-fd6e-4285-b533-0b7e6b9482ba"/>
    <ds:schemaRef ds:uri="0a6f88f6-d218-4b00-a9e3-eea03b6fe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Chelsea</dc:creator>
  <cp:keywords/>
  <dc:description/>
  <cp:lastModifiedBy>Brent Harlow</cp:lastModifiedBy>
  <cp:revision>277</cp:revision>
  <dcterms:created xsi:type="dcterms:W3CDTF">2020-08-28T15:10:00Z</dcterms:created>
  <dcterms:modified xsi:type="dcterms:W3CDTF">2020-09-01T14:36:00Z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0x0101003D401B8EA4C8B74480DBA98D97E3CE82</vt:lpwstr>
  </property>
  <property fmtid="{D5CDD505-2E9C-101B-9397-08002B2CF9AE}" pid="4" name="_NewReviewCycle">
    <vt:lpwstr/>
  </property>
</Properties>
</file>