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AF45DF" w:rsidP="008033A2" w:rsidRDefault="008033A2" w14:paraId="1C055BF7" wp14:textId="77777777">
      <w:pPr>
        <w:pBdr>
          <w:top w:val="single" w:color="auto" w:sz="4" w:space="1"/>
          <w:left w:val="single" w:color="auto" w:sz="4" w:space="4"/>
          <w:bottom w:val="single" w:color="auto" w:sz="4" w:space="1"/>
          <w:right w:val="single" w:color="auto" w:sz="4" w:space="4"/>
        </w:pBdr>
        <w:jc w:val="center"/>
      </w:pPr>
      <w:r>
        <w:rPr>
          <w:b/>
        </w:rPr>
        <w:t>8</w:t>
      </w:r>
      <w:r w:rsidRPr="008033A2">
        <w:rPr>
          <w:b/>
          <w:vertAlign w:val="superscript"/>
        </w:rPr>
        <w:t>th</w:t>
      </w:r>
      <w:r>
        <w:rPr>
          <w:b/>
        </w:rPr>
        <w:t xml:space="preserve"> </w:t>
      </w:r>
      <w:r w:rsidR="000E0F83">
        <w:rPr>
          <w:b/>
        </w:rPr>
        <w:t xml:space="preserve">Grade </w:t>
      </w:r>
      <w:r w:rsidR="00893027">
        <w:rPr>
          <w:b/>
        </w:rPr>
        <w:t>Science</w:t>
      </w:r>
      <w:r w:rsidR="000E0F83">
        <w:rPr>
          <w:b/>
        </w:rPr>
        <w:t xml:space="preserve"> </w:t>
      </w:r>
      <w:r w:rsidR="003B7A81">
        <w:rPr>
          <w:b/>
        </w:rPr>
        <w:t>Syllabus</w:t>
      </w:r>
    </w:p>
    <w:p xmlns:wp14="http://schemas.microsoft.com/office/word/2010/wordml" w:rsidR="00C712CA" w:rsidP="00A101AD" w:rsidRDefault="00C712CA" w14:paraId="672A6659" wp14:textId="77777777"/>
    <w:p xmlns:wp14="http://schemas.microsoft.com/office/word/2010/wordml" w:rsidRPr="00394725" w:rsidR="00D45AC8" w:rsidP="00057810" w:rsidRDefault="00A101AD" w14:paraId="1C73742A" wp14:textId="77777777">
      <w:pPr>
        <w:spacing w:after="120"/>
        <w:rPr>
          <w:b/>
        </w:rPr>
      </w:pPr>
      <w:r>
        <w:rPr>
          <w:b/>
        </w:rPr>
        <w:t>Course Description</w:t>
      </w:r>
      <w:r w:rsidRPr="00394725" w:rsidR="00D45AC8">
        <w:rPr>
          <w:b/>
        </w:rPr>
        <w:t>:</w:t>
      </w:r>
    </w:p>
    <w:p xmlns:wp14="http://schemas.microsoft.com/office/word/2010/wordml" w:rsidR="00BB07D8" w:rsidP="00394725" w:rsidRDefault="006600A9" w14:paraId="32D94FB9" wp14:textId="77777777">
      <w:r>
        <w:t xml:space="preserve">This </w:t>
      </w:r>
      <w:r w:rsidR="008033A2">
        <w:t xml:space="preserve">eighth </w:t>
      </w:r>
      <w:r w:rsidR="00893027">
        <w:t>science</w:t>
      </w:r>
      <w:r w:rsidR="00D53334">
        <w:t xml:space="preserve"> course </w:t>
      </w:r>
      <w:r w:rsidR="006C170E">
        <w:t xml:space="preserve">focuses on </w:t>
      </w:r>
      <w:r w:rsidR="008033A2">
        <w:t>thermal energy</w:t>
      </w:r>
      <w:r w:rsidR="006C170E">
        <w:t>,</w:t>
      </w:r>
      <w:r w:rsidR="00893027">
        <w:t xml:space="preserve"> </w:t>
      </w:r>
      <w:r w:rsidR="008033A2">
        <w:t>human population and its impact on the environment</w:t>
      </w:r>
      <w:r w:rsidR="00FE5572">
        <w:t xml:space="preserve">, </w:t>
      </w:r>
      <w:r w:rsidR="008033A2">
        <w:t>weather and climate systems, energy in waves, forces and motions, unity of life, and diversit</w:t>
      </w:r>
      <w:r w:rsidR="00391AF9">
        <w:t>y</w:t>
      </w:r>
      <w:r w:rsidR="008033A2">
        <w:t xml:space="preserve"> of life </w:t>
      </w:r>
      <w:r>
        <w:t>throughout the school year</w:t>
      </w:r>
      <w:r w:rsidR="005370A4">
        <w:t xml:space="preserve">.  </w:t>
      </w:r>
      <w:r>
        <w:t xml:space="preserve">Students will explore the </w:t>
      </w:r>
      <w:r w:rsidR="006C170E">
        <w:t>real</w:t>
      </w:r>
      <w:r w:rsidR="00391AF9">
        <w:t>-</w:t>
      </w:r>
      <w:r w:rsidR="006C170E">
        <w:t xml:space="preserve">world applications of </w:t>
      </w:r>
      <w:r w:rsidR="00893027">
        <w:t>science</w:t>
      </w:r>
      <w:r>
        <w:t xml:space="preserve"> all year l</w:t>
      </w:r>
      <w:r w:rsidR="00122918">
        <w:t xml:space="preserve">ong through </w:t>
      </w:r>
      <w:r w:rsidR="008033A2">
        <w:t>virtual labs</w:t>
      </w:r>
      <w:r w:rsidR="00635FF5">
        <w:t>, performance tasks</w:t>
      </w:r>
      <w:r w:rsidR="00391AF9">
        <w:t xml:space="preserve">, </w:t>
      </w:r>
      <w:r w:rsidR="00122918">
        <w:t>and group collaboration</w:t>
      </w:r>
      <w:r w:rsidR="008033A2">
        <w:t xml:space="preserve"> on Microsoft Teams. </w:t>
      </w:r>
    </w:p>
    <w:p xmlns:wp14="http://schemas.microsoft.com/office/word/2010/wordml" w:rsidR="006C170E" w:rsidP="00394725" w:rsidRDefault="006C170E" w14:paraId="0A37501D" wp14:textId="77777777"/>
    <w:p xmlns:wp14="http://schemas.microsoft.com/office/word/2010/wordml" w:rsidR="006C170E" w:rsidP="00394725" w:rsidRDefault="006C170E" w14:paraId="3FA71090" wp14:textId="77777777">
      <w:pPr>
        <w:rPr>
          <w:b/>
        </w:rPr>
      </w:pPr>
      <w:r w:rsidRPr="006C170E">
        <w:rPr>
          <w:b/>
        </w:rPr>
        <w:t>Course Content:</w:t>
      </w:r>
    </w:p>
    <w:tbl>
      <w:tblPr>
        <w:tblpPr w:leftFromText="180" w:rightFromText="180" w:vertAnchor="text" w:horzAnchor="margin" w:tblpY="398"/>
        <w:tblW w:w="0" w:type="auto"/>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val="04A0" w:firstRow="1" w:lastRow="0" w:firstColumn="1" w:lastColumn="0" w:noHBand="0" w:noVBand="1"/>
      </w:tblPr>
      <w:tblGrid>
        <w:gridCol w:w="3719"/>
        <w:gridCol w:w="2913"/>
        <w:gridCol w:w="2718"/>
      </w:tblGrid>
      <w:tr xmlns:wp14="http://schemas.microsoft.com/office/word/2010/wordml" w:rsidRPr="00610C8F" w:rsidR="00391AF9" w:rsidTr="005815E1" w14:paraId="4872DF09" wp14:textId="77777777">
        <w:trPr>
          <w:trHeight w:val="771"/>
        </w:trPr>
        <w:tc>
          <w:tcPr>
            <w:tcW w:w="3817" w:type="dxa"/>
            <w:tcBorders>
              <w:bottom w:val="single" w:color="666666" w:sz="12" w:space="0"/>
            </w:tcBorders>
            <w:shd w:val="clear" w:color="auto" w:fill="A8D08D"/>
          </w:tcPr>
          <w:p w:rsidRPr="005815E1" w:rsidR="00391AF9" w:rsidP="005815E1" w:rsidRDefault="00391AF9" w14:paraId="638566B8" wp14:textId="77777777">
            <w:pPr>
              <w:jc w:val="center"/>
              <w:rPr>
                <w:rFonts w:ascii="Calibri" w:hAnsi="Calibri" w:eastAsia="Calibri"/>
                <w:b/>
                <w:bCs/>
                <w:sz w:val="20"/>
                <w:szCs w:val="22"/>
              </w:rPr>
            </w:pPr>
            <w:bookmarkStart w:name="_Hlk49505997" w:id="0"/>
            <w:r w:rsidRPr="005815E1">
              <w:rPr>
                <w:rFonts w:ascii="Calibri" w:hAnsi="Calibri" w:eastAsia="Calibri"/>
                <w:b/>
                <w:bCs/>
                <w:sz w:val="20"/>
                <w:szCs w:val="22"/>
              </w:rPr>
              <w:t>Content Topic</w:t>
            </w:r>
          </w:p>
        </w:tc>
        <w:tc>
          <w:tcPr>
            <w:tcW w:w="2981" w:type="dxa"/>
            <w:tcBorders>
              <w:bottom w:val="single" w:color="666666" w:sz="12" w:space="0"/>
            </w:tcBorders>
            <w:shd w:val="clear" w:color="auto" w:fill="A8D08D"/>
          </w:tcPr>
          <w:p w:rsidRPr="005815E1" w:rsidR="00391AF9" w:rsidP="005815E1" w:rsidRDefault="00391AF9" w14:paraId="43AA4AC4" wp14:textId="77777777">
            <w:pPr>
              <w:jc w:val="center"/>
              <w:rPr>
                <w:rFonts w:ascii="Calibri" w:hAnsi="Calibri" w:eastAsia="Calibri"/>
                <w:b/>
                <w:bCs/>
                <w:sz w:val="20"/>
                <w:szCs w:val="22"/>
              </w:rPr>
            </w:pPr>
            <w:r w:rsidRPr="005815E1">
              <w:rPr>
                <w:rFonts w:ascii="Calibri" w:hAnsi="Calibri" w:eastAsia="Calibri"/>
                <w:b/>
                <w:bCs/>
                <w:sz w:val="20"/>
                <w:szCs w:val="22"/>
              </w:rPr>
              <w:t>Connected NGSS</w:t>
            </w:r>
          </w:p>
          <w:p w:rsidRPr="005815E1" w:rsidR="00391AF9" w:rsidP="005815E1" w:rsidRDefault="00391AF9" w14:paraId="1D409616" wp14:textId="77777777">
            <w:pPr>
              <w:jc w:val="center"/>
              <w:rPr>
                <w:rFonts w:ascii="Calibri" w:hAnsi="Calibri" w:eastAsia="Calibri"/>
                <w:b/>
                <w:bCs/>
                <w:sz w:val="20"/>
                <w:szCs w:val="22"/>
              </w:rPr>
            </w:pPr>
            <w:r w:rsidRPr="005815E1">
              <w:rPr>
                <w:rFonts w:ascii="Calibri" w:hAnsi="Calibri" w:eastAsia="Calibri"/>
                <w:b/>
                <w:bCs/>
                <w:sz w:val="20"/>
                <w:szCs w:val="22"/>
              </w:rPr>
              <w:t xml:space="preserve">Performance Expectations </w:t>
            </w:r>
          </w:p>
        </w:tc>
        <w:tc>
          <w:tcPr>
            <w:tcW w:w="2778" w:type="dxa"/>
            <w:tcBorders>
              <w:bottom w:val="single" w:color="666666" w:sz="12" w:space="0"/>
            </w:tcBorders>
            <w:shd w:val="clear" w:color="auto" w:fill="A8D08D"/>
          </w:tcPr>
          <w:p w:rsidRPr="005815E1" w:rsidR="00391AF9" w:rsidP="005815E1" w:rsidRDefault="00391AF9" w14:paraId="26B915D1" wp14:textId="77777777">
            <w:pPr>
              <w:jc w:val="center"/>
              <w:rPr>
                <w:rFonts w:ascii="Calibri" w:hAnsi="Calibri" w:eastAsia="Calibri"/>
                <w:b/>
                <w:bCs/>
                <w:sz w:val="20"/>
                <w:szCs w:val="22"/>
              </w:rPr>
            </w:pPr>
            <w:r w:rsidRPr="005815E1">
              <w:rPr>
                <w:rFonts w:ascii="Calibri" w:hAnsi="Calibri" w:eastAsia="Calibri"/>
                <w:b/>
                <w:bCs/>
                <w:sz w:val="20"/>
                <w:szCs w:val="22"/>
              </w:rPr>
              <w:t>Approximate Schedule</w:t>
            </w:r>
          </w:p>
        </w:tc>
      </w:tr>
      <w:tr xmlns:wp14="http://schemas.microsoft.com/office/word/2010/wordml" w:rsidRPr="00610C8F" w:rsidR="00391AF9" w:rsidTr="005815E1" w14:paraId="5DAB6C7B" wp14:textId="77777777">
        <w:trPr>
          <w:trHeight w:val="450"/>
        </w:trPr>
        <w:tc>
          <w:tcPr>
            <w:tcW w:w="3817" w:type="dxa"/>
            <w:shd w:val="clear" w:color="auto" w:fill="auto"/>
          </w:tcPr>
          <w:p w:rsidRPr="005815E1" w:rsidR="00391AF9" w:rsidP="005815E1" w:rsidRDefault="00391AF9" w14:paraId="02EB378F" wp14:textId="77777777">
            <w:pPr>
              <w:rPr>
                <w:rFonts w:ascii="Calibri" w:hAnsi="Calibri" w:eastAsia="Calibri"/>
                <w:b/>
                <w:bCs/>
                <w:sz w:val="22"/>
                <w:szCs w:val="22"/>
              </w:rPr>
            </w:pPr>
          </w:p>
        </w:tc>
        <w:tc>
          <w:tcPr>
            <w:tcW w:w="2981" w:type="dxa"/>
            <w:shd w:val="clear" w:color="auto" w:fill="auto"/>
          </w:tcPr>
          <w:p w:rsidRPr="005815E1" w:rsidR="00391AF9" w:rsidP="005815E1" w:rsidRDefault="00391AF9" w14:paraId="6A05A809" wp14:textId="77777777">
            <w:pPr>
              <w:rPr>
                <w:rFonts w:ascii="Calibri" w:hAnsi="Calibri" w:eastAsia="Calibri"/>
                <w:sz w:val="22"/>
                <w:szCs w:val="22"/>
              </w:rPr>
            </w:pPr>
          </w:p>
        </w:tc>
        <w:tc>
          <w:tcPr>
            <w:tcW w:w="2778" w:type="dxa"/>
            <w:shd w:val="clear" w:color="auto" w:fill="auto"/>
          </w:tcPr>
          <w:p w:rsidRPr="005815E1" w:rsidR="00391AF9" w:rsidP="005815E1" w:rsidRDefault="00391AF9" w14:paraId="5A39BBE3" wp14:textId="77777777">
            <w:pPr>
              <w:jc w:val="center"/>
              <w:rPr>
                <w:rFonts w:ascii="Calibri" w:hAnsi="Calibri" w:eastAsia="Calibri"/>
                <w:sz w:val="22"/>
                <w:szCs w:val="22"/>
              </w:rPr>
            </w:pPr>
          </w:p>
        </w:tc>
      </w:tr>
      <w:tr xmlns:wp14="http://schemas.microsoft.com/office/word/2010/wordml" w:rsidRPr="00610C8F" w:rsidR="00391AF9" w:rsidTr="005815E1" w14:paraId="2A0F98FC" wp14:textId="77777777">
        <w:trPr>
          <w:trHeight w:val="450"/>
        </w:trPr>
        <w:tc>
          <w:tcPr>
            <w:tcW w:w="3817" w:type="dxa"/>
            <w:shd w:val="clear" w:color="auto" w:fill="auto"/>
          </w:tcPr>
          <w:p w:rsidRPr="005815E1" w:rsidR="00391AF9" w:rsidP="005815E1" w:rsidRDefault="00391AF9" w14:paraId="733E3A76" wp14:textId="77777777">
            <w:pPr>
              <w:rPr>
                <w:rFonts w:ascii="Calibri" w:hAnsi="Calibri" w:eastAsia="Calibri"/>
                <w:b/>
                <w:bCs/>
                <w:sz w:val="22"/>
                <w:szCs w:val="22"/>
              </w:rPr>
            </w:pPr>
            <w:bookmarkStart w:name="_Hlk49506372" w:id="1"/>
            <w:r w:rsidRPr="005815E1">
              <w:rPr>
                <w:rFonts w:ascii="Calibri" w:hAnsi="Calibri" w:eastAsia="Calibri"/>
                <w:b/>
                <w:bCs/>
                <w:sz w:val="22"/>
                <w:szCs w:val="22"/>
              </w:rPr>
              <w:t>1. Thermal Energy</w:t>
            </w:r>
          </w:p>
        </w:tc>
        <w:tc>
          <w:tcPr>
            <w:tcW w:w="2981" w:type="dxa"/>
            <w:shd w:val="clear" w:color="auto" w:fill="auto"/>
          </w:tcPr>
          <w:p w:rsidRPr="005815E1" w:rsidR="00391AF9" w:rsidP="005815E1" w:rsidRDefault="00391AF9" w14:paraId="77B5219B" wp14:textId="77777777">
            <w:pPr>
              <w:rPr>
                <w:rFonts w:ascii="Calibri" w:hAnsi="Calibri" w:eastAsia="Calibri"/>
                <w:sz w:val="22"/>
                <w:szCs w:val="22"/>
              </w:rPr>
            </w:pPr>
            <w:r w:rsidRPr="005815E1">
              <w:rPr>
                <w:rFonts w:ascii="Calibri" w:hAnsi="Calibri" w:eastAsia="Calibri"/>
                <w:sz w:val="22"/>
                <w:szCs w:val="22"/>
              </w:rPr>
              <w:t xml:space="preserve"> </w:t>
            </w:r>
            <w:r w:rsidRPr="005815E1" w:rsidR="00A05300">
              <w:rPr>
                <w:rFonts w:ascii="Calibri" w:hAnsi="Calibri" w:eastAsia="Calibri"/>
                <w:sz w:val="22"/>
                <w:szCs w:val="22"/>
              </w:rPr>
              <w:t xml:space="preserve"> </w:t>
            </w:r>
            <w:hyperlink r:id="rId7">
              <w:r w:rsidRPr="005815E1" w:rsidR="00A05300">
                <w:rPr>
                  <w:rStyle w:val="Hyperlink"/>
                  <w:rFonts w:ascii="Calibri" w:hAnsi="Calibri" w:eastAsia="Calibri"/>
                  <w:sz w:val="20"/>
                  <w:szCs w:val="20"/>
                </w:rPr>
                <w:t>MS-PS3-3</w:t>
              </w:r>
            </w:hyperlink>
            <w:r w:rsidRPr="005815E1" w:rsidR="00A05300">
              <w:rPr>
                <w:rStyle w:val="Hyperlink"/>
                <w:rFonts w:ascii="Calibri" w:hAnsi="Calibri" w:eastAsia="Calibri"/>
                <w:sz w:val="20"/>
                <w:szCs w:val="20"/>
              </w:rPr>
              <w:t>,</w:t>
            </w:r>
            <w:r w:rsidRPr="005815E1" w:rsidR="00A05300">
              <w:rPr>
                <w:rStyle w:val="Hyperlink"/>
                <w:rFonts w:ascii="Calibri" w:hAnsi="Calibri" w:eastAsia="Calibri"/>
                <w:sz w:val="22"/>
                <w:szCs w:val="22"/>
              </w:rPr>
              <w:t xml:space="preserve">  </w:t>
            </w:r>
            <w:hyperlink r:id="rId8">
              <w:r w:rsidRPr="005815E1" w:rsidR="00A05300">
                <w:rPr>
                  <w:rStyle w:val="Hyperlink"/>
                  <w:rFonts w:ascii="Calibri" w:hAnsi="Calibri" w:eastAsia="Calibri"/>
                  <w:sz w:val="20"/>
                  <w:szCs w:val="20"/>
                </w:rPr>
                <w:t>MS-E</w:t>
              </w:r>
              <w:r w:rsidRPr="005815E1" w:rsidR="00A05300">
                <w:rPr>
                  <w:rStyle w:val="Hyperlink"/>
                  <w:rFonts w:ascii="Calibri" w:hAnsi="Calibri" w:eastAsia="Calibri"/>
                  <w:sz w:val="20"/>
                  <w:szCs w:val="20"/>
                </w:rPr>
                <w:t>T</w:t>
              </w:r>
              <w:r w:rsidRPr="005815E1" w:rsidR="00A05300">
                <w:rPr>
                  <w:rStyle w:val="Hyperlink"/>
                  <w:rFonts w:ascii="Calibri" w:hAnsi="Calibri" w:eastAsia="Calibri"/>
                  <w:sz w:val="20"/>
                  <w:szCs w:val="20"/>
                </w:rPr>
                <w:t>S1-4</w:t>
              </w:r>
            </w:hyperlink>
            <w:r w:rsidRPr="005815E1" w:rsidR="00A05300">
              <w:rPr>
                <w:rStyle w:val="Hyperlink"/>
                <w:rFonts w:ascii="Calibri" w:hAnsi="Calibri" w:eastAsia="Calibri"/>
                <w:sz w:val="20"/>
                <w:szCs w:val="20"/>
              </w:rPr>
              <w:t>,</w:t>
            </w:r>
            <w:r w:rsidRPr="005815E1" w:rsidR="00A05300">
              <w:rPr>
                <w:rStyle w:val="Hyperlink"/>
                <w:rFonts w:ascii="Calibri" w:hAnsi="Calibri" w:eastAsia="Calibri"/>
                <w:sz w:val="22"/>
                <w:szCs w:val="22"/>
              </w:rPr>
              <w:t xml:space="preserve"> </w:t>
            </w:r>
            <w:r w:rsidRPr="005815E1" w:rsidR="00A05300">
              <w:rPr>
                <w:rFonts w:ascii="Calibri" w:hAnsi="Calibri" w:eastAsia="Calibri"/>
                <w:sz w:val="20"/>
                <w:szCs w:val="20"/>
              </w:rPr>
              <w:t xml:space="preserve">  </w:t>
            </w:r>
            <w:hyperlink r:id="rId9">
              <w:r w:rsidRPr="005815E1" w:rsidR="00A05300">
                <w:rPr>
                  <w:rStyle w:val="Hyperlink"/>
                  <w:rFonts w:ascii="Calibri" w:hAnsi="Calibri" w:eastAsia="Calibri"/>
                  <w:sz w:val="20"/>
                  <w:szCs w:val="20"/>
                </w:rPr>
                <w:t>MS-ETS1-3</w:t>
              </w:r>
            </w:hyperlink>
          </w:p>
        </w:tc>
        <w:tc>
          <w:tcPr>
            <w:tcW w:w="2778" w:type="dxa"/>
            <w:shd w:val="clear" w:color="auto" w:fill="auto"/>
          </w:tcPr>
          <w:p w:rsidRPr="005815E1" w:rsidR="00391AF9" w:rsidP="005815E1" w:rsidRDefault="00391AF9" w14:paraId="70BCE3C7" wp14:textId="77777777">
            <w:pPr>
              <w:jc w:val="center"/>
              <w:rPr>
                <w:rFonts w:ascii="Calibri" w:hAnsi="Calibri" w:eastAsia="Calibri"/>
                <w:sz w:val="22"/>
                <w:szCs w:val="22"/>
              </w:rPr>
            </w:pPr>
            <w:r w:rsidRPr="005815E1">
              <w:rPr>
                <w:rFonts w:ascii="Calibri" w:hAnsi="Calibri" w:eastAsia="Calibri"/>
                <w:sz w:val="22"/>
                <w:szCs w:val="22"/>
              </w:rPr>
              <w:t>5 Weeks</w:t>
            </w:r>
          </w:p>
        </w:tc>
      </w:tr>
      <w:tr xmlns:wp14="http://schemas.microsoft.com/office/word/2010/wordml" w:rsidRPr="00610C8F" w:rsidR="00391AF9" w:rsidTr="005815E1" w14:paraId="2835CDFF" wp14:textId="77777777">
        <w:trPr>
          <w:trHeight w:val="448"/>
        </w:trPr>
        <w:tc>
          <w:tcPr>
            <w:tcW w:w="3817" w:type="dxa"/>
            <w:shd w:val="clear" w:color="auto" w:fill="auto"/>
          </w:tcPr>
          <w:p w:rsidRPr="005815E1" w:rsidR="00391AF9" w:rsidP="005815E1" w:rsidRDefault="00391AF9" w14:paraId="7E55AA33" wp14:textId="77777777">
            <w:pPr>
              <w:rPr>
                <w:rFonts w:ascii="Calibri" w:hAnsi="Calibri" w:eastAsia="Calibri"/>
                <w:b/>
                <w:bCs/>
                <w:sz w:val="22"/>
                <w:szCs w:val="22"/>
              </w:rPr>
            </w:pPr>
            <w:r w:rsidRPr="005815E1">
              <w:rPr>
                <w:rFonts w:ascii="Calibri" w:hAnsi="Calibri" w:eastAsia="Calibri"/>
                <w:b/>
                <w:bCs/>
                <w:sz w:val="22"/>
                <w:szCs w:val="22"/>
              </w:rPr>
              <w:t>2. Human Population and Its’ Impact on the Environment</w:t>
            </w:r>
          </w:p>
        </w:tc>
        <w:tc>
          <w:tcPr>
            <w:tcW w:w="2981" w:type="dxa"/>
            <w:shd w:val="clear" w:color="auto" w:fill="auto"/>
          </w:tcPr>
          <w:p w:rsidRPr="005815E1" w:rsidR="00391AF9" w:rsidP="005815E1" w:rsidRDefault="00A05300" w14:paraId="48C931FF" wp14:textId="77777777">
            <w:pPr>
              <w:rPr>
                <w:rFonts w:ascii="Calibri" w:hAnsi="Calibri" w:eastAsia="Calibri"/>
                <w:sz w:val="22"/>
                <w:szCs w:val="22"/>
              </w:rPr>
            </w:pPr>
            <w:hyperlink r:id="rId10">
              <w:r w:rsidRPr="005815E1">
                <w:rPr>
                  <w:rStyle w:val="Hyperlink"/>
                  <w:rFonts w:ascii="Calibri" w:hAnsi="Calibri" w:eastAsia="Calibri"/>
                  <w:sz w:val="20"/>
                  <w:szCs w:val="20"/>
                </w:rPr>
                <w:t>MS-ESS3-4</w:t>
              </w:r>
            </w:hyperlink>
            <w:r w:rsidRPr="005815E1">
              <w:rPr>
                <w:rFonts w:ascii="Calibri" w:hAnsi="Calibri" w:eastAsia="Calibri"/>
                <w:sz w:val="20"/>
                <w:szCs w:val="20"/>
              </w:rPr>
              <w:t xml:space="preserve">, </w:t>
            </w:r>
            <w:hyperlink r:id="rId11">
              <w:r w:rsidRPr="005815E1">
                <w:rPr>
                  <w:rStyle w:val="Hyperlink"/>
                  <w:rFonts w:ascii="Calibri" w:hAnsi="Calibri" w:eastAsia="Calibri"/>
                  <w:sz w:val="20"/>
                  <w:szCs w:val="20"/>
                </w:rPr>
                <w:t>MS-PS1-3</w:t>
              </w:r>
            </w:hyperlink>
            <w:r w:rsidRPr="005815E1">
              <w:rPr>
                <w:rStyle w:val="Hyperlink"/>
                <w:rFonts w:ascii="Calibri" w:hAnsi="Calibri" w:eastAsia="Calibri"/>
                <w:sz w:val="20"/>
                <w:szCs w:val="20"/>
              </w:rPr>
              <w:t xml:space="preserve">, </w:t>
            </w:r>
            <w:hyperlink r:id="rId12">
              <w:r w:rsidRPr="005815E1">
                <w:rPr>
                  <w:rStyle w:val="Hyperlink"/>
                  <w:rFonts w:ascii="Calibri" w:hAnsi="Calibri" w:eastAsia="Calibri"/>
                  <w:sz w:val="20"/>
                  <w:szCs w:val="20"/>
                </w:rPr>
                <w:t>MS-ESS3-3</w:t>
              </w:r>
            </w:hyperlink>
          </w:p>
        </w:tc>
        <w:tc>
          <w:tcPr>
            <w:tcW w:w="2778" w:type="dxa"/>
            <w:shd w:val="clear" w:color="auto" w:fill="auto"/>
          </w:tcPr>
          <w:p w:rsidRPr="005815E1" w:rsidR="00391AF9" w:rsidP="005815E1" w:rsidRDefault="00391AF9" w14:paraId="0B7F4AFB" wp14:textId="77777777">
            <w:pPr>
              <w:jc w:val="center"/>
              <w:rPr>
                <w:rFonts w:ascii="Calibri" w:hAnsi="Calibri" w:eastAsia="Calibri"/>
                <w:sz w:val="22"/>
                <w:szCs w:val="22"/>
              </w:rPr>
            </w:pPr>
            <w:r w:rsidRPr="005815E1">
              <w:rPr>
                <w:rFonts w:ascii="Calibri" w:hAnsi="Calibri" w:eastAsia="Calibri"/>
                <w:sz w:val="22"/>
                <w:szCs w:val="22"/>
              </w:rPr>
              <w:t>6 Weeks</w:t>
            </w:r>
          </w:p>
        </w:tc>
      </w:tr>
      <w:tr xmlns:wp14="http://schemas.microsoft.com/office/word/2010/wordml" w:rsidRPr="00610C8F" w:rsidR="00391AF9" w:rsidTr="005815E1" w14:paraId="683242B0" wp14:textId="77777777">
        <w:trPr>
          <w:trHeight w:val="448"/>
        </w:trPr>
        <w:tc>
          <w:tcPr>
            <w:tcW w:w="3817" w:type="dxa"/>
            <w:shd w:val="clear" w:color="auto" w:fill="auto"/>
          </w:tcPr>
          <w:p w:rsidRPr="005815E1" w:rsidR="00391AF9" w:rsidP="005815E1" w:rsidRDefault="00391AF9" w14:paraId="6254F7CA" wp14:textId="77777777">
            <w:pPr>
              <w:rPr>
                <w:rFonts w:ascii="Calibri" w:hAnsi="Calibri" w:eastAsia="Calibri"/>
                <w:b/>
                <w:bCs/>
                <w:sz w:val="22"/>
                <w:szCs w:val="22"/>
              </w:rPr>
            </w:pPr>
            <w:r w:rsidRPr="005815E1">
              <w:rPr>
                <w:rFonts w:ascii="Calibri" w:hAnsi="Calibri" w:eastAsia="Calibri"/>
                <w:b/>
                <w:bCs/>
                <w:sz w:val="22"/>
                <w:szCs w:val="22"/>
              </w:rPr>
              <w:t>3. Weather and Climate Systems</w:t>
            </w:r>
          </w:p>
        </w:tc>
        <w:tc>
          <w:tcPr>
            <w:tcW w:w="2981" w:type="dxa"/>
            <w:shd w:val="clear" w:color="auto" w:fill="auto"/>
          </w:tcPr>
          <w:p w:rsidRPr="005815E1" w:rsidR="00391AF9" w:rsidP="005815E1" w:rsidRDefault="00A05300" w14:paraId="332F9788" wp14:textId="77777777">
            <w:pPr>
              <w:rPr>
                <w:rFonts w:ascii="Calibri" w:hAnsi="Calibri" w:eastAsia="Calibri"/>
                <w:sz w:val="22"/>
                <w:szCs w:val="22"/>
              </w:rPr>
            </w:pPr>
            <w:hyperlink r:id="rId13">
              <w:r w:rsidRPr="005815E1">
                <w:rPr>
                  <w:rStyle w:val="Hyperlink"/>
                  <w:rFonts w:ascii="Calibri" w:hAnsi="Calibri" w:eastAsia="Calibri"/>
                  <w:sz w:val="20"/>
                  <w:szCs w:val="20"/>
                </w:rPr>
                <w:t>MS-ESS3-5</w:t>
              </w:r>
            </w:hyperlink>
            <w:r w:rsidRPr="005815E1">
              <w:rPr>
                <w:rFonts w:ascii="Calibri" w:hAnsi="Calibri" w:eastAsia="Calibri"/>
                <w:sz w:val="20"/>
                <w:szCs w:val="20"/>
              </w:rPr>
              <w:t xml:space="preserve">, </w:t>
            </w:r>
            <w:hyperlink r:id="rId14">
              <w:r w:rsidRPr="005815E1">
                <w:rPr>
                  <w:rStyle w:val="Hyperlink"/>
                  <w:rFonts w:ascii="Calibri" w:hAnsi="Calibri" w:eastAsia="Calibri"/>
                  <w:sz w:val="20"/>
                  <w:szCs w:val="20"/>
                </w:rPr>
                <w:t>MS-ESS2-6</w:t>
              </w:r>
            </w:hyperlink>
            <w:r w:rsidRPr="005815E1">
              <w:rPr>
                <w:rStyle w:val="Hyperlink"/>
                <w:rFonts w:ascii="Calibri" w:hAnsi="Calibri" w:eastAsia="Calibri"/>
                <w:sz w:val="20"/>
                <w:szCs w:val="20"/>
              </w:rPr>
              <w:t xml:space="preserve">, </w:t>
            </w:r>
            <w:hyperlink r:id="rId15">
              <w:r w:rsidRPr="005815E1">
                <w:rPr>
                  <w:rStyle w:val="Hyperlink"/>
                  <w:rFonts w:ascii="Calibri" w:hAnsi="Calibri" w:eastAsia="Calibri"/>
                  <w:sz w:val="20"/>
                  <w:szCs w:val="20"/>
                </w:rPr>
                <w:t>MS-ESS2-4</w:t>
              </w:r>
            </w:hyperlink>
            <w:r w:rsidRPr="005815E1">
              <w:rPr>
                <w:rFonts w:ascii="Calibri" w:hAnsi="Calibri" w:eastAsia="Calibri"/>
                <w:sz w:val="20"/>
                <w:szCs w:val="20"/>
              </w:rPr>
              <w:t xml:space="preserve">, </w:t>
            </w:r>
            <w:hyperlink r:id="rId16">
              <w:r w:rsidRPr="005815E1">
                <w:rPr>
                  <w:rStyle w:val="Hyperlink"/>
                  <w:rFonts w:ascii="Calibri" w:hAnsi="Calibri" w:eastAsia="Calibri"/>
                  <w:sz w:val="20"/>
                  <w:szCs w:val="20"/>
                </w:rPr>
                <w:t>MS-ESS2-5</w:t>
              </w:r>
            </w:hyperlink>
          </w:p>
        </w:tc>
        <w:tc>
          <w:tcPr>
            <w:tcW w:w="2778" w:type="dxa"/>
            <w:shd w:val="clear" w:color="auto" w:fill="auto"/>
          </w:tcPr>
          <w:p w:rsidRPr="005815E1" w:rsidR="00391AF9" w:rsidP="005815E1" w:rsidRDefault="00391AF9" w14:paraId="70C50AA0" wp14:textId="77777777">
            <w:pPr>
              <w:jc w:val="center"/>
              <w:rPr>
                <w:rFonts w:ascii="Calibri" w:hAnsi="Calibri" w:eastAsia="Calibri"/>
                <w:sz w:val="22"/>
                <w:szCs w:val="22"/>
              </w:rPr>
            </w:pPr>
            <w:r w:rsidRPr="005815E1">
              <w:rPr>
                <w:rFonts w:ascii="Calibri" w:hAnsi="Calibri" w:eastAsia="Calibri"/>
                <w:sz w:val="22"/>
                <w:szCs w:val="22"/>
              </w:rPr>
              <w:t>7 Weeks</w:t>
            </w:r>
          </w:p>
        </w:tc>
      </w:tr>
      <w:tr xmlns:wp14="http://schemas.microsoft.com/office/word/2010/wordml" w:rsidRPr="00610C8F" w:rsidR="00391AF9" w:rsidTr="005815E1" w14:paraId="2E0D0C73" wp14:textId="77777777">
        <w:trPr>
          <w:trHeight w:val="412"/>
        </w:trPr>
        <w:tc>
          <w:tcPr>
            <w:tcW w:w="9576" w:type="dxa"/>
            <w:gridSpan w:val="3"/>
            <w:tcBorders>
              <w:bottom w:val="single" w:color="999999" w:sz="4" w:space="0"/>
            </w:tcBorders>
            <w:shd w:val="clear" w:color="auto" w:fill="auto"/>
          </w:tcPr>
          <w:p w:rsidRPr="005815E1" w:rsidR="00391AF9" w:rsidP="005815E1" w:rsidRDefault="00391AF9" w14:paraId="3DD2276E" wp14:textId="77777777">
            <w:pPr>
              <w:jc w:val="center"/>
              <w:rPr>
                <w:rFonts w:ascii="Calibri" w:hAnsi="Calibri" w:eastAsia="Calibri"/>
                <w:b/>
                <w:bCs/>
                <w:sz w:val="22"/>
                <w:szCs w:val="22"/>
                <w:u w:val="single"/>
              </w:rPr>
            </w:pPr>
            <w:r w:rsidRPr="005815E1">
              <w:rPr>
                <w:rFonts w:ascii="Calibri" w:hAnsi="Calibri" w:eastAsia="Calibri"/>
                <w:b/>
                <w:bCs/>
                <w:sz w:val="22"/>
                <w:szCs w:val="22"/>
                <w:u w:val="single"/>
              </w:rPr>
              <w:t>End of Semester 1 (January)</w:t>
            </w:r>
          </w:p>
        </w:tc>
      </w:tr>
      <w:tr xmlns:wp14="http://schemas.microsoft.com/office/word/2010/wordml" w:rsidRPr="00610C8F" w:rsidR="00391AF9" w:rsidTr="005815E1" w14:paraId="12C665AC" wp14:textId="77777777">
        <w:trPr>
          <w:trHeight w:val="412"/>
        </w:trPr>
        <w:tc>
          <w:tcPr>
            <w:tcW w:w="3817" w:type="dxa"/>
            <w:tcBorders>
              <w:bottom w:val="single" w:color="999999" w:sz="4" w:space="0"/>
            </w:tcBorders>
            <w:shd w:val="clear" w:color="auto" w:fill="auto"/>
          </w:tcPr>
          <w:p w:rsidRPr="005815E1" w:rsidR="00391AF9" w:rsidP="005815E1" w:rsidRDefault="00391AF9" w14:paraId="737E876F" wp14:textId="77777777">
            <w:pPr>
              <w:rPr>
                <w:rFonts w:ascii="Calibri" w:hAnsi="Calibri" w:eastAsia="Calibri"/>
                <w:b/>
                <w:bCs/>
                <w:sz w:val="22"/>
                <w:szCs w:val="22"/>
              </w:rPr>
            </w:pPr>
            <w:r w:rsidRPr="005815E1">
              <w:rPr>
                <w:rFonts w:ascii="Calibri" w:hAnsi="Calibri" w:eastAsia="Calibri"/>
                <w:b/>
                <w:bCs/>
                <w:sz w:val="22"/>
                <w:szCs w:val="22"/>
              </w:rPr>
              <w:t>4. Energy in Waves</w:t>
            </w:r>
          </w:p>
        </w:tc>
        <w:tc>
          <w:tcPr>
            <w:tcW w:w="2981" w:type="dxa"/>
            <w:tcBorders>
              <w:bottom w:val="single" w:color="999999" w:sz="4" w:space="0"/>
            </w:tcBorders>
            <w:shd w:val="clear" w:color="auto" w:fill="auto"/>
          </w:tcPr>
          <w:p w:rsidRPr="005815E1" w:rsidR="00391AF9" w:rsidP="005815E1" w:rsidRDefault="00A05300" w14:paraId="3B4F5FE5" wp14:textId="77777777">
            <w:pPr>
              <w:rPr>
                <w:rFonts w:ascii="Calibri" w:hAnsi="Calibri" w:eastAsia="Calibri"/>
                <w:sz w:val="22"/>
                <w:szCs w:val="22"/>
              </w:rPr>
            </w:pPr>
            <w:hyperlink r:id="rId17">
              <w:r w:rsidRPr="005815E1">
                <w:rPr>
                  <w:rStyle w:val="Hyperlink"/>
                  <w:rFonts w:ascii="Calibri" w:hAnsi="Calibri" w:eastAsia="Calibri"/>
                  <w:sz w:val="20"/>
                  <w:szCs w:val="20"/>
                </w:rPr>
                <w:t>MS-PS4-1</w:t>
              </w:r>
            </w:hyperlink>
            <w:r w:rsidRPr="005815E1">
              <w:rPr>
                <w:rFonts w:ascii="Calibri" w:hAnsi="Calibri" w:eastAsia="Calibri"/>
                <w:sz w:val="20"/>
                <w:szCs w:val="20"/>
              </w:rPr>
              <w:t xml:space="preserve">, </w:t>
            </w:r>
            <w:hyperlink r:id="rId18">
              <w:r w:rsidRPr="005815E1">
                <w:rPr>
                  <w:rStyle w:val="Hyperlink"/>
                  <w:rFonts w:ascii="Calibri" w:hAnsi="Calibri" w:eastAsia="Calibri"/>
                  <w:sz w:val="20"/>
                  <w:szCs w:val="20"/>
                </w:rPr>
                <w:t>MS-PS4-2</w:t>
              </w:r>
            </w:hyperlink>
            <w:r w:rsidRPr="005815E1">
              <w:rPr>
                <w:rStyle w:val="Hyperlink"/>
                <w:rFonts w:ascii="Calibri" w:hAnsi="Calibri" w:eastAsia="Calibri"/>
                <w:sz w:val="20"/>
                <w:szCs w:val="20"/>
              </w:rPr>
              <w:t xml:space="preserve">, </w:t>
            </w:r>
            <w:hyperlink r:id="rId19">
              <w:r w:rsidRPr="005815E1">
                <w:rPr>
                  <w:rStyle w:val="Hyperlink"/>
                  <w:rFonts w:ascii="Calibri" w:hAnsi="Calibri" w:eastAsia="Calibri"/>
                  <w:sz w:val="20"/>
                  <w:szCs w:val="22"/>
                </w:rPr>
                <w:t>MS-PS4-3</w:t>
              </w:r>
            </w:hyperlink>
          </w:p>
        </w:tc>
        <w:tc>
          <w:tcPr>
            <w:tcW w:w="2778" w:type="dxa"/>
            <w:shd w:val="clear" w:color="auto" w:fill="auto"/>
          </w:tcPr>
          <w:p w:rsidRPr="005815E1" w:rsidR="00391AF9" w:rsidP="005815E1" w:rsidRDefault="00391AF9" w14:paraId="6F89ECE3" wp14:textId="77777777">
            <w:pPr>
              <w:jc w:val="center"/>
              <w:rPr>
                <w:rFonts w:ascii="Calibri" w:hAnsi="Calibri" w:eastAsia="Calibri"/>
                <w:sz w:val="22"/>
                <w:szCs w:val="22"/>
              </w:rPr>
            </w:pPr>
            <w:r w:rsidRPr="005815E1">
              <w:rPr>
                <w:rFonts w:ascii="Calibri" w:hAnsi="Calibri" w:eastAsia="Calibri"/>
                <w:sz w:val="22"/>
                <w:szCs w:val="22"/>
              </w:rPr>
              <w:t>5 Weeks</w:t>
            </w:r>
          </w:p>
        </w:tc>
      </w:tr>
      <w:tr xmlns:wp14="http://schemas.microsoft.com/office/word/2010/wordml" w:rsidRPr="00610C8F" w:rsidR="00391AF9" w:rsidTr="005815E1" w14:paraId="3D162BB4" wp14:textId="77777777">
        <w:trPr>
          <w:trHeight w:val="484"/>
        </w:trPr>
        <w:tc>
          <w:tcPr>
            <w:tcW w:w="3817" w:type="dxa"/>
            <w:shd w:val="clear" w:color="auto" w:fill="auto"/>
          </w:tcPr>
          <w:p w:rsidRPr="005815E1" w:rsidR="00391AF9" w:rsidP="005815E1" w:rsidRDefault="00391AF9" w14:paraId="797E676E" wp14:textId="77777777">
            <w:pPr>
              <w:rPr>
                <w:rFonts w:ascii="Calibri" w:hAnsi="Calibri" w:eastAsia="Calibri"/>
                <w:b/>
                <w:bCs/>
                <w:sz w:val="22"/>
                <w:szCs w:val="22"/>
              </w:rPr>
            </w:pPr>
            <w:r w:rsidRPr="005815E1">
              <w:rPr>
                <w:rFonts w:ascii="Calibri" w:hAnsi="Calibri" w:eastAsia="Calibri"/>
                <w:b/>
                <w:bCs/>
                <w:sz w:val="22"/>
                <w:szCs w:val="22"/>
              </w:rPr>
              <w:t>5. Forces, Motion, and Energy</w:t>
            </w:r>
          </w:p>
        </w:tc>
        <w:tc>
          <w:tcPr>
            <w:tcW w:w="2981" w:type="dxa"/>
            <w:shd w:val="clear" w:color="auto" w:fill="auto"/>
          </w:tcPr>
          <w:p w:rsidRPr="005815E1" w:rsidR="00391AF9" w:rsidP="005815E1" w:rsidRDefault="00A05300" w14:paraId="3D9D55CA" wp14:textId="77777777">
            <w:pPr>
              <w:rPr>
                <w:rFonts w:ascii="Calibri" w:hAnsi="Calibri" w:eastAsia="Calibri"/>
                <w:sz w:val="22"/>
                <w:szCs w:val="22"/>
              </w:rPr>
            </w:pPr>
            <w:hyperlink r:id="rId20">
              <w:r w:rsidRPr="005815E1">
                <w:rPr>
                  <w:rStyle w:val="Hyperlink"/>
                  <w:rFonts w:ascii="Calibri" w:hAnsi="Calibri" w:eastAsia="Calibri"/>
                  <w:sz w:val="20"/>
                  <w:szCs w:val="20"/>
                </w:rPr>
                <w:t>MS-PS2-1</w:t>
              </w:r>
            </w:hyperlink>
            <w:r w:rsidRPr="005815E1">
              <w:rPr>
                <w:rFonts w:ascii="Calibri" w:hAnsi="Calibri" w:eastAsia="Calibri"/>
                <w:sz w:val="20"/>
                <w:szCs w:val="20"/>
              </w:rPr>
              <w:t xml:space="preserve">, </w:t>
            </w:r>
            <w:hyperlink r:id="rId21">
              <w:r w:rsidRPr="005815E1">
                <w:rPr>
                  <w:rStyle w:val="Hyperlink"/>
                  <w:rFonts w:ascii="Calibri" w:hAnsi="Calibri" w:eastAsia="Calibri"/>
                  <w:sz w:val="20"/>
                  <w:szCs w:val="20"/>
                </w:rPr>
                <w:t>MS-PS2-2</w:t>
              </w:r>
            </w:hyperlink>
            <w:r w:rsidRPr="005815E1">
              <w:rPr>
                <w:rFonts w:ascii="Calibri" w:hAnsi="Calibri" w:eastAsia="Calibri"/>
                <w:sz w:val="20"/>
                <w:szCs w:val="20"/>
              </w:rPr>
              <w:t xml:space="preserve">, </w:t>
            </w:r>
            <w:hyperlink r:id="rId22">
              <w:r w:rsidRPr="005815E1">
                <w:rPr>
                  <w:rStyle w:val="Hyperlink"/>
                  <w:rFonts w:ascii="Calibri" w:hAnsi="Calibri" w:eastAsia="Calibri"/>
                  <w:sz w:val="20"/>
                  <w:szCs w:val="20"/>
                </w:rPr>
                <w:t>MS-PS3-1</w:t>
              </w:r>
            </w:hyperlink>
            <w:r w:rsidRPr="005815E1">
              <w:rPr>
                <w:rFonts w:ascii="Calibri" w:hAnsi="Calibri" w:eastAsia="Calibri"/>
                <w:sz w:val="20"/>
                <w:szCs w:val="20"/>
              </w:rPr>
              <w:t xml:space="preserve">, </w:t>
            </w:r>
            <w:hyperlink r:id="rId23">
              <w:r w:rsidRPr="005815E1">
                <w:rPr>
                  <w:rStyle w:val="Hyperlink"/>
                  <w:rFonts w:ascii="Calibri" w:hAnsi="Calibri" w:eastAsia="Calibri"/>
                  <w:sz w:val="20"/>
                  <w:szCs w:val="20"/>
                </w:rPr>
                <w:t>MS-ETS1-2</w:t>
              </w:r>
            </w:hyperlink>
          </w:p>
        </w:tc>
        <w:tc>
          <w:tcPr>
            <w:tcW w:w="2778" w:type="dxa"/>
            <w:shd w:val="clear" w:color="auto" w:fill="auto"/>
            <w:vAlign w:val="center"/>
          </w:tcPr>
          <w:p w:rsidRPr="005815E1" w:rsidR="00391AF9" w:rsidP="005815E1" w:rsidRDefault="00391AF9" w14:paraId="2A9BC120" wp14:textId="77777777">
            <w:pPr>
              <w:jc w:val="center"/>
              <w:rPr>
                <w:rFonts w:ascii="Calibri" w:hAnsi="Calibri" w:eastAsia="Calibri"/>
                <w:sz w:val="22"/>
                <w:szCs w:val="22"/>
              </w:rPr>
            </w:pPr>
            <w:r w:rsidRPr="005815E1">
              <w:rPr>
                <w:rFonts w:ascii="Calibri" w:hAnsi="Calibri" w:eastAsia="Calibri"/>
                <w:sz w:val="22"/>
                <w:szCs w:val="22"/>
              </w:rPr>
              <w:t>5 Weeks</w:t>
            </w:r>
          </w:p>
        </w:tc>
      </w:tr>
      <w:tr xmlns:wp14="http://schemas.microsoft.com/office/word/2010/wordml" w:rsidRPr="00610C8F" w:rsidR="00391AF9" w:rsidTr="005815E1" w14:paraId="139E2FC9" wp14:textId="77777777">
        <w:trPr>
          <w:trHeight w:val="472"/>
        </w:trPr>
        <w:tc>
          <w:tcPr>
            <w:tcW w:w="3817" w:type="dxa"/>
            <w:shd w:val="clear" w:color="auto" w:fill="auto"/>
          </w:tcPr>
          <w:p w:rsidRPr="005815E1" w:rsidR="00391AF9" w:rsidP="005815E1" w:rsidRDefault="00391AF9" w14:paraId="5290CE6A" wp14:textId="77777777">
            <w:pPr>
              <w:rPr>
                <w:rFonts w:ascii="Calibri" w:hAnsi="Calibri" w:eastAsia="Calibri"/>
                <w:b/>
                <w:bCs/>
                <w:sz w:val="22"/>
                <w:szCs w:val="22"/>
              </w:rPr>
            </w:pPr>
            <w:r w:rsidRPr="005815E1">
              <w:rPr>
                <w:rFonts w:ascii="Calibri" w:hAnsi="Calibri" w:eastAsia="Calibri"/>
                <w:b/>
                <w:bCs/>
                <w:sz w:val="22"/>
                <w:szCs w:val="22"/>
              </w:rPr>
              <w:t>6. Unity of Life</w:t>
            </w:r>
          </w:p>
        </w:tc>
        <w:tc>
          <w:tcPr>
            <w:tcW w:w="2981" w:type="dxa"/>
            <w:shd w:val="clear" w:color="auto" w:fill="auto"/>
          </w:tcPr>
          <w:p w:rsidRPr="005815E1" w:rsidR="00391AF9" w:rsidP="005815E1" w:rsidRDefault="00A05300" w14:paraId="08863B41" wp14:textId="77777777">
            <w:pPr>
              <w:rPr>
                <w:rFonts w:ascii="Calibri" w:hAnsi="Calibri" w:eastAsia="Calibri"/>
                <w:sz w:val="22"/>
                <w:szCs w:val="22"/>
              </w:rPr>
            </w:pPr>
            <w:hyperlink r:id="rId24">
              <w:r w:rsidRPr="005815E1">
                <w:rPr>
                  <w:rStyle w:val="Hyperlink"/>
                  <w:rFonts w:ascii="Calibri" w:hAnsi="Calibri" w:eastAsia="Calibri"/>
                  <w:sz w:val="20"/>
                  <w:szCs w:val="20"/>
                </w:rPr>
                <w:t>MS-LS4-1</w:t>
              </w:r>
            </w:hyperlink>
            <w:r w:rsidRPr="005815E1">
              <w:rPr>
                <w:rFonts w:ascii="Calibri" w:hAnsi="Calibri" w:eastAsia="Calibri"/>
                <w:sz w:val="20"/>
                <w:szCs w:val="20"/>
              </w:rPr>
              <w:t xml:space="preserve">, </w:t>
            </w:r>
            <w:hyperlink r:id="rId25">
              <w:r w:rsidRPr="005815E1">
                <w:rPr>
                  <w:rStyle w:val="Hyperlink"/>
                  <w:rFonts w:ascii="Calibri" w:hAnsi="Calibri" w:eastAsia="Calibri"/>
                  <w:sz w:val="20"/>
                  <w:szCs w:val="20"/>
                </w:rPr>
                <w:t>MS-LS4-2</w:t>
              </w:r>
            </w:hyperlink>
            <w:r w:rsidRPr="005815E1">
              <w:rPr>
                <w:rFonts w:ascii="Calibri" w:hAnsi="Calibri" w:eastAsia="Calibri"/>
                <w:sz w:val="20"/>
                <w:szCs w:val="20"/>
              </w:rPr>
              <w:t xml:space="preserve">, </w:t>
            </w:r>
            <w:hyperlink r:id="rId26">
              <w:r w:rsidRPr="005815E1">
                <w:rPr>
                  <w:rStyle w:val="Hyperlink"/>
                  <w:rFonts w:ascii="Calibri" w:hAnsi="Calibri" w:eastAsia="Calibri"/>
                  <w:sz w:val="20"/>
                  <w:szCs w:val="20"/>
                </w:rPr>
                <w:t>MS-LS4-3</w:t>
              </w:r>
            </w:hyperlink>
            <w:r w:rsidRPr="005815E1">
              <w:rPr>
                <w:rStyle w:val="Hyperlink"/>
                <w:rFonts w:ascii="Calibri" w:hAnsi="Calibri" w:eastAsia="Calibri"/>
                <w:sz w:val="20"/>
                <w:szCs w:val="20"/>
              </w:rPr>
              <w:t>,</w:t>
            </w:r>
          </w:p>
        </w:tc>
        <w:tc>
          <w:tcPr>
            <w:tcW w:w="2778" w:type="dxa"/>
            <w:shd w:val="clear" w:color="auto" w:fill="auto"/>
          </w:tcPr>
          <w:p w:rsidRPr="005815E1" w:rsidR="00391AF9" w:rsidP="005815E1" w:rsidRDefault="00391AF9" w14:paraId="751C40C3" wp14:textId="77777777">
            <w:pPr>
              <w:jc w:val="center"/>
              <w:rPr>
                <w:rFonts w:ascii="Calibri" w:hAnsi="Calibri" w:eastAsia="Calibri"/>
                <w:sz w:val="22"/>
                <w:szCs w:val="22"/>
              </w:rPr>
            </w:pPr>
            <w:r w:rsidRPr="005815E1">
              <w:rPr>
                <w:rFonts w:ascii="Calibri" w:hAnsi="Calibri" w:eastAsia="Calibri"/>
                <w:sz w:val="22"/>
                <w:szCs w:val="22"/>
              </w:rPr>
              <w:t>4 Weeks</w:t>
            </w:r>
          </w:p>
        </w:tc>
      </w:tr>
      <w:tr xmlns:wp14="http://schemas.microsoft.com/office/word/2010/wordml" w:rsidRPr="00610C8F" w:rsidR="00391AF9" w:rsidTr="005815E1" w14:paraId="2ECD39FA" wp14:textId="77777777">
        <w:trPr>
          <w:trHeight w:val="472"/>
        </w:trPr>
        <w:tc>
          <w:tcPr>
            <w:tcW w:w="3817" w:type="dxa"/>
            <w:shd w:val="clear" w:color="auto" w:fill="auto"/>
          </w:tcPr>
          <w:p w:rsidRPr="005815E1" w:rsidR="00391AF9" w:rsidP="005815E1" w:rsidRDefault="00391AF9" w14:paraId="18454165" wp14:textId="77777777">
            <w:pPr>
              <w:rPr>
                <w:rFonts w:ascii="Calibri" w:hAnsi="Calibri" w:eastAsia="Calibri"/>
                <w:b/>
                <w:bCs/>
                <w:sz w:val="22"/>
                <w:szCs w:val="22"/>
              </w:rPr>
            </w:pPr>
            <w:r w:rsidRPr="005815E1">
              <w:rPr>
                <w:rFonts w:ascii="Calibri" w:hAnsi="Calibri" w:eastAsia="Calibri"/>
                <w:b/>
                <w:bCs/>
                <w:sz w:val="22"/>
                <w:szCs w:val="22"/>
              </w:rPr>
              <w:t>7. Diversity of Life</w:t>
            </w:r>
          </w:p>
        </w:tc>
        <w:tc>
          <w:tcPr>
            <w:tcW w:w="2981" w:type="dxa"/>
            <w:shd w:val="clear" w:color="auto" w:fill="auto"/>
          </w:tcPr>
          <w:p w:rsidRPr="005815E1" w:rsidR="00391AF9" w:rsidP="005815E1" w:rsidRDefault="00A05300" w14:paraId="5F526EB5" wp14:textId="77777777">
            <w:pPr>
              <w:rPr>
                <w:rFonts w:ascii="Calibri" w:hAnsi="Calibri" w:eastAsia="Calibri"/>
                <w:sz w:val="22"/>
                <w:szCs w:val="22"/>
              </w:rPr>
            </w:pPr>
            <w:hyperlink w:history="1" r:id="rId27">
              <w:r w:rsidRPr="005815E1">
                <w:rPr>
                  <w:rStyle w:val="Hyperlink"/>
                  <w:rFonts w:ascii="Calibri" w:hAnsi="Calibri" w:eastAsia="Calibri"/>
                  <w:sz w:val="20"/>
                  <w:szCs w:val="21"/>
                </w:rPr>
                <w:t>MS-LS4-4</w:t>
              </w:r>
            </w:hyperlink>
            <w:r w:rsidRPr="005815E1">
              <w:rPr>
                <w:rFonts w:ascii="Calibri" w:hAnsi="Calibri" w:eastAsia="Calibri"/>
                <w:sz w:val="20"/>
                <w:szCs w:val="22"/>
              </w:rPr>
              <w:t xml:space="preserve">, </w:t>
            </w:r>
            <w:hyperlink w:history="1" r:id="rId28">
              <w:r w:rsidRPr="005815E1">
                <w:rPr>
                  <w:rStyle w:val="Hyperlink"/>
                  <w:rFonts w:ascii="Calibri" w:hAnsi="Calibri" w:eastAsia="Calibri"/>
                  <w:sz w:val="20"/>
                  <w:szCs w:val="21"/>
                </w:rPr>
                <w:t>MS-LS4-5</w:t>
              </w:r>
            </w:hyperlink>
            <w:r w:rsidRPr="005815E1">
              <w:rPr>
                <w:rFonts w:ascii="Calibri" w:hAnsi="Calibri" w:eastAsia="Calibri"/>
                <w:sz w:val="20"/>
                <w:szCs w:val="21"/>
              </w:rPr>
              <w:t xml:space="preserve">, </w:t>
            </w:r>
            <w:hyperlink w:history="1" r:id="rId29">
              <w:r w:rsidRPr="005815E1">
                <w:rPr>
                  <w:rStyle w:val="Hyperlink"/>
                  <w:rFonts w:ascii="Calibri" w:hAnsi="Calibri" w:eastAsia="Calibri"/>
                  <w:sz w:val="20"/>
                  <w:szCs w:val="21"/>
                </w:rPr>
                <w:t>MS-LS4-6</w:t>
              </w:r>
            </w:hyperlink>
          </w:p>
        </w:tc>
        <w:tc>
          <w:tcPr>
            <w:tcW w:w="2778" w:type="dxa"/>
            <w:shd w:val="clear" w:color="auto" w:fill="auto"/>
          </w:tcPr>
          <w:p w:rsidRPr="005815E1" w:rsidR="00391AF9" w:rsidP="005815E1" w:rsidRDefault="00391AF9" w14:paraId="12A2BF62" wp14:textId="77777777">
            <w:pPr>
              <w:jc w:val="center"/>
              <w:rPr>
                <w:rFonts w:ascii="Calibri" w:hAnsi="Calibri" w:eastAsia="Calibri"/>
                <w:sz w:val="22"/>
                <w:szCs w:val="22"/>
              </w:rPr>
            </w:pPr>
            <w:r w:rsidRPr="005815E1">
              <w:rPr>
                <w:rFonts w:ascii="Calibri" w:hAnsi="Calibri" w:eastAsia="Calibri"/>
                <w:sz w:val="22"/>
                <w:szCs w:val="22"/>
              </w:rPr>
              <w:t>4 Weeks</w:t>
            </w:r>
          </w:p>
        </w:tc>
      </w:tr>
      <w:bookmarkEnd w:id="1"/>
      <w:tr xmlns:wp14="http://schemas.microsoft.com/office/word/2010/wordml" w:rsidRPr="00610C8F" w:rsidR="00391AF9" w:rsidTr="005815E1" w14:paraId="18B20C00" wp14:textId="77777777">
        <w:trPr>
          <w:trHeight w:val="472"/>
        </w:trPr>
        <w:tc>
          <w:tcPr>
            <w:tcW w:w="9576" w:type="dxa"/>
            <w:gridSpan w:val="3"/>
            <w:shd w:val="clear" w:color="auto" w:fill="auto"/>
          </w:tcPr>
          <w:p w:rsidRPr="005815E1" w:rsidR="00391AF9" w:rsidP="005815E1" w:rsidRDefault="00391AF9" w14:paraId="6D529F46" wp14:textId="77777777">
            <w:pPr>
              <w:jc w:val="center"/>
              <w:rPr>
                <w:rFonts w:ascii="Calibri" w:hAnsi="Calibri" w:eastAsia="Calibri"/>
                <w:b/>
                <w:bCs/>
                <w:sz w:val="22"/>
                <w:szCs w:val="22"/>
              </w:rPr>
            </w:pPr>
            <w:r w:rsidRPr="005815E1">
              <w:rPr>
                <w:rFonts w:ascii="Calibri" w:hAnsi="Calibri" w:eastAsia="Calibri"/>
                <w:b/>
                <w:bCs/>
                <w:sz w:val="22"/>
                <w:szCs w:val="22"/>
                <w:u w:val="single"/>
              </w:rPr>
              <w:t>End of Semester 2 (May)</w:t>
            </w:r>
          </w:p>
        </w:tc>
      </w:tr>
      <w:bookmarkEnd w:id="0"/>
    </w:tbl>
    <w:p xmlns:wp14="http://schemas.microsoft.com/office/word/2010/wordml" w:rsidR="00391AF9" w:rsidP="00394725" w:rsidRDefault="00391AF9" w14:paraId="41C8F396" wp14:textId="77777777">
      <w:pPr>
        <w:rPr>
          <w:b/>
        </w:rPr>
      </w:pPr>
    </w:p>
    <w:p xmlns:wp14="http://schemas.microsoft.com/office/word/2010/wordml" w:rsidRPr="0093092F" w:rsidR="006C170E" w:rsidP="006C170E" w:rsidRDefault="006C170E" w14:paraId="6ED59E0D" wp14:textId="77777777">
      <w:pPr>
        <w:tabs>
          <w:tab w:val="left" w:pos="-1440"/>
          <w:tab w:val="left" w:pos="-741"/>
          <w:tab w:val="left" w:pos="-21"/>
          <w:tab w:val="left" w:pos="339"/>
          <w:tab w:val="left" w:pos="720"/>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spacing w:after="120"/>
        <w:ind w:left="-14"/>
        <w:rPr>
          <w:b/>
        </w:rPr>
      </w:pPr>
      <w:r w:rsidRPr="0093092F">
        <w:rPr>
          <w:b/>
        </w:rPr>
        <w:t>Class Materials</w:t>
      </w:r>
      <w:r w:rsidR="009D781D">
        <w:rPr>
          <w:b/>
        </w:rPr>
        <w:t>/Textbooks</w:t>
      </w:r>
      <w:r w:rsidRPr="0093092F">
        <w:rPr>
          <w:b/>
        </w:rPr>
        <w:t>:</w:t>
      </w:r>
    </w:p>
    <w:p xmlns:wp14="http://schemas.microsoft.com/office/word/2010/wordml" w:rsidR="006C170E" w:rsidP="006C170E" w:rsidRDefault="006C170E" w14:paraId="2EFBEF89" wp14:textId="77777777">
      <w:pPr>
        <w:tabs>
          <w:tab w:val="left" w:pos="-1440"/>
          <w:tab w:val="left" w:pos="-741"/>
          <w:tab w:val="left" w:pos="-21"/>
          <w:tab w:val="left" w:pos="33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spacing w:after="120"/>
        <w:ind w:left="-14"/>
      </w:pPr>
      <w:r>
        <w:t>All students will need the following every class period:</w:t>
      </w:r>
    </w:p>
    <w:p xmlns:wp14="http://schemas.microsoft.com/office/word/2010/wordml" w:rsidR="009D781D" w:rsidP="006C170E" w:rsidRDefault="00450837" w14:paraId="2A15C724" wp14:textId="77777777">
      <w:r>
        <w:t xml:space="preserve">Computer </w:t>
      </w:r>
    </w:p>
    <w:p xmlns:wp14="http://schemas.microsoft.com/office/word/2010/wordml" w:rsidR="00450837" w:rsidP="006C170E" w:rsidRDefault="00450837" w14:paraId="56276115" wp14:textId="77777777">
      <w:r>
        <w:t xml:space="preserve">Internet Access </w:t>
      </w:r>
    </w:p>
    <w:p xmlns:wp14="http://schemas.microsoft.com/office/word/2010/wordml" w:rsidR="00450837" w:rsidP="006C170E" w:rsidRDefault="00450837" w14:paraId="265A8489" wp14:textId="77777777">
      <w:r>
        <w:t xml:space="preserve">Ability to log onto: </w:t>
      </w:r>
    </w:p>
    <w:p xmlns:wp14="http://schemas.microsoft.com/office/word/2010/wordml" w:rsidR="00450837" w:rsidP="00450837" w:rsidRDefault="00450837" w14:paraId="5035BDFD" wp14:textId="77777777">
      <w:pPr>
        <w:numPr>
          <w:ilvl w:val="0"/>
          <w:numId w:val="30"/>
        </w:numPr>
      </w:pPr>
      <w:r>
        <w:t>Canvas</w:t>
      </w:r>
    </w:p>
    <w:p xmlns:wp14="http://schemas.microsoft.com/office/word/2010/wordml" w:rsidR="00450837" w:rsidP="00450837" w:rsidRDefault="00450837" w14:paraId="180FFB7F" wp14:textId="77777777">
      <w:pPr>
        <w:numPr>
          <w:ilvl w:val="0"/>
          <w:numId w:val="30"/>
        </w:numPr>
      </w:pPr>
      <w:r>
        <w:t xml:space="preserve">Microsoft Teams </w:t>
      </w:r>
    </w:p>
    <w:p xmlns:wp14="http://schemas.microsoft.com/office/word/2010/wordml" w:rsidR="00450837" w:rsidP="00450837" w:rsidRDefault="00450837" w14:paraId="5952BBDA" wp14:textId="77777777">
      <w:pPr>
        <w:numPr>
          <w:ilvl w:val="0"/>
          <w:numId w:val="30"/>
        </w:numPr>
      </w:pPr>
      <w:r>
        <w:t xml:space="preserve">Student E-Mail </w:t>
      </w:r>
    </w:p>
    <w:p xmlns:wp14="http://schemas.microsoft.com/office/word/2010/wordml" w:rsidR="00450837" w:rsidP="00450837" w:rsidRDefault="00450837" w14:paraId="4BCAFF1F" wp14:textId="77777777">
      <w:pPr>
        <w:numPr>
          <w:ilvl w:val="0"/>
          <w:numId w:val="30"/>
        </w:numPr>
        <w:rPr/>
      </w:pPr>
      <w:r w:rsidR="00450837">
        <w:rPr/>
        <w:t xml:space="preserve">Infinite Campus </w:t>
      </w:r>
    </w:p>
    <w:p w:rsidR="71BF0093" w:rsidP="3B620656" w:rsidRDefault="71BF0093" w14:paraId="713D21E3" w14:textId="4750EF96">
      <w:pPr>
        <w:pStyle w:val="Normal"/>
      </w:pPr>
      <w:r w:rsidR="71BF0093">
        <w:rPr/>
        <w:t>Access to OneNote as a</w:t>
      </w:r>
      <w:r w:rsidR="0FB98C9F">
        <w:rPr/>
        <w:t xml:space="preserve"> Science Notebook</w:t>
      </w:r>
    </w:p>
    <w:p xmlns:wp14="http://schemas.microsoft.com/office/word/2010/wordml" w:rsidR="00450837" w:rsidP="00450837" w:rsidRDefault="00450837" w14:paraId="72A3D3EC" wp14:textId="77777777"/>
    <w:p xmlns:wp14="http://schemas.microsoft.com/office/word/2010/wordml" w:rsidR="00450837" w:rsidP="00450837" w:rsidRDefault="00450837" w14:paraId="0D0B940D" wp14:textId="77777777"/>
    <w:p xmlns:wp14="http://schemas.microsoft.com/office/word/2010/wordml" w:rsidR="00450837" w:rsidP="00450837" w:rsidRDefault="00450837" w14:paraId="0E27B00A" wp14:textId="77777777"/>
    <w:p xmlns:wp14="http://schemas.microsoft.com/office/word/2010/wordml" w:rsidR="00450837" w:rsidP="00450837" w:rsidRDefault="00450837" w14:paraId="60061E4C" wp14:textId="77777777"/>
    <w:p xmlns:wp14="http://schemas.microsoft.com/office/word/2010/wordml" w:rsidRPr="009D781D" w:rsidR="006C170E" w:rsidP="006C170E" w:rsidRDefault="006C170E" w14:paraId="35A5D6F3" wp14:textId="77777777">
      <w:pPr>
        <w:tabs>
          <w:tab w:val="left" w:pos="-1440"/>
          <w:tab w:val="left" w:pos="-741"/>
          <w:tab w:val="left" w:pos="-21"/>
          <w:tab w:val="left" w:pos="33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spacing w:after="240"/>
        <w:ind w:left="-19"/>
        <w:rPr>
          <w:b/>
          <w:sz w:val="28"/>
          <w:szCs w:val="28"/>
        </w:rPr>
      </w:pPr>
      <w:r w:rsidRPr="3B620656" w:rsidR="006C170E">
        <w:rPr>
          <w:b w:val="1"/>
          <w:bCs w:val="1"/>
          <w:sz w:val="28"/>
          <w:szCs w:val="28"/>
        </w:rPr>
        <w:t>Course Policies:</w:t>
      </w:r>
    </w:p>
    <w:p xmlns:wp14="http://schemas.microsoft.com/office/word/2010/wordml" w:rsidR="00B93AA7" w:rsidP="3B620656" w:rsidRDefault="00B93AA7" w14:paraId="1C68FA2C" wp14:textId="6DAA9F84">
      <w:pPr>
        <w:spacing w:after="240"/>
        <w:ind w:left="-19"/>
        <w:rPr>
          <w:rFonts w:ascii="Times New Roman" w:hAnsi="Times New Roman" w:eastAsia="Times New Roman" w:cs="Times New Roman"/>
          <w:noProof w:val="0"/>
          <w:sz w:val="28"/>
          <w:szCs w:val="28"/>
          <w:lang w:val="en-US"/>
        </w:rPr>
      </w:pPr>
      <w:r w:rsidRPr="3B620656" w:rsidR="67427436">
        <w:rPr>
          <w:rFonts w:ascii="Times New Roman" w:hAnsi="Times New Roman" w:eastAsia="Times New Roman" w:cs="Times New Roman"/>
          <w:b w:val="1"/>
          <w:bCs w:val="1"/>
          <w:noProof w:val="0"/>
          <w:sz w:val="28"/>
          <w:szCs w:val="28"/>
          <w:lang w:val="en-US"/>
        </w:rPr>
        <w:t>Course Policies:</w:t>
      </w:r>
    </w:p>
    <w:p xmlns:wp14="http://schemas.microsoft.com/office/word/2010/wordml" w:rsidR="00B93AA7" w:rsidP="3B620656" w:rsidRDefault="00B93AA7" w14:paraId="1FF8BB8B" wp14:textId="58B6BF64">
      <w:pPr>
        <w:spacing w:after="120"/>
        <w:ind w:left="-19"/>
        <w:rPr>
          <w:rFonts w:ascii="Times New Roman" w:hAnsi="Times New Roman" w:eastAsia="Times New Roman" w:cs="Times New Roman"/>
          <w:noProof w:val="0"/>
          <w:sz w:val="24"/>
          <w:szCs w:val="24"/>
          <w:lang w:val="en-US"/>
        </w:rPr>
      </w:pPr>
      <w:r w:rsidRPr="3B620656" w:rsidR="67427436">
        <w:rPr>
          <w:rFonts w:ascii="Times New Roman" w:hAnsi="Times New Roman" w:eastAsia="Times New Roman" w:cs="Times New Roman"/>
          <w:b w:val="1"/>
          <w:bCs w:val="1"/>
          <w:noProof w:val="0"/>
          <w:sz w:val="24"/>
          <w:szCs w:val="24"/>
          <w:u w:val="single"/>
          <w:lang w:val="en-US"/>
        </w:rPr>
        <w:t>Class Activities:</w:t>
      </w:r>
      <w:r w:rsidRPr="3B620656" w:rsidR="67427436">
        <w:rPr>
          <w:rFonts w:ascii="Times New Roman" w:hAnsi="Times New Roman" w:eastAsia="Times New Roman" w:cs="Times New Roman"/>
          <w:noProof w:val="0"/>
          <w:sz w:val="24"/>
          <w:szCs w:val="24"/>
          <w:lang w:val="en-US"/>
        </w:rPr>
        <w:t xml:space="preserve">  Students will be required to participate in variety of class activities. Some of these will be assessed for basic student understanding in order to direct instruction and will not have a direct impact on report card grades.  Other activities will be used as an artifact in a body of evidence to determine student proficiency on a specific learning goal.</w:t>
      </w:r>
    </w:p>
    <w:p xmlns:wp14="http://schemas.microsoft.com/office/word/2010/wordml" w:rsidR="00B93AA7" w:rsidP="3B620656" w:rsidRDefault="00B93AA7" w14:paraId="61559E20" wp14:textId="2DF1B238">
      <w:pPr>
        <w:spacing w:after="120"/>
        <w:ind w:left="-19"/>
        <w:rPr>
          <w:rFonts w:ascii="Times New Roman" w:hAnsi="Times New Roman" w:eastAsia="Times New Roman" w:cs="Times New Roman"/>
          <w:noProof w:val="0"/>
          <w:sz w:val="24"/>
          <w:szCs w:val="24"/>
          <w:lang w:val="en-US"/>
        </w:rPr>
      </w:pPr>
      <w:r w:rsidRPr="3B620656" w:rsidR="67427436">
        <w:rPr>
          <w:rFonts w:ascii="Times New Roman" w:hAnsi="Times New Roman" w:eastAsia="Times New Roman" w:cs="Times New Roman"/>
          <w:b w:val="1"/>
          <w:bCs w:val="1"/>
          <w:noProof w:val="0"/>
          <w:sz w:val="24"/>
          <w:szCs w:val="24"/>
          <w:u w:val="single"/>
          <w:lang w:val="en-US"/>
        </w:rPr>
        <w:t>Assessments</w:t>
      </w:r>
      <w:r w:rsidRPr="3B620656" w:rsidR="67427436">
        <w:rPr>
          <w:rFonts w:ascii="Times New Roman" w:hAnsi="Times New Roman" w:eastAsia="Times New Roman" w:cs="Times New Roman"/>
          <w:noProof w:val="0"/>
          <w:sz w:val="24"/>
          <w:szCs w:val="24"/>
          <w:lang w:val="en-US"/>
        </w:rPr>
        <w:t xml:space="preserve">:  Student performance will be assessed formatively throughout the year in various ways including quizzes and exit passes and other tasks.  Students will also have at least three assessments and/or assignments for every topic taught this year. These will be the main pieces of evidence used to determine if students have mastered topics. Assessments will be graded using SRG and IB criteria. </w:t>
      </w:r>
    </w:p>
    <w:p xmlns:wp14="http://schemas.microsoft.com/office/word/2010/wordml" w:rsidR="00B93AA7" w:rsidP="3B620656" w:rsidRDefault="00B93AA7" w14:paraId="4CFC75AA" wp14:textId="249E2AF5">
      <w:pPr>
        <w:spacing w:after="120"/>
        <w:rPr>
          <w:rFonts w:ascii="Times New Roman" w:hAnsi="Times New Roman" w:eastAsia="Times New Roman" w:cs="Times New Roman"/>
          <w:noProof w:val="0"/>
          <w:sz w:val="24"/>
          <w:szCs w:val="24"/>
          <w:lang w:val="en-US"/>
        </w:rPr>
      </w:pPr>
      <w:r w:rsidRPr="3B620656" w:rsidR="67427436">
        <w:rPr>
          <w:rFonts w:ascii="Times New Roman" w:hAnsi="Times New Roman" w:eastAsia="Times New Roman" w:cs="Times New Roman"/>
          <w:b w:val="1"/>
          <w:bCs w:val="1"/>
          <w:noProof w:val="0"/>
          <w:sz w:val="24"/>
          <w:szCs w:val="24"/>
          <w:u w:val="single"/>
          <w:lang w:val="en-US"/>
        </w:rPr>
        <w:t>Absences/Tardies:</w:t>
      </w:r>
      <w:r w:rsidRPr="3B620656" w:rsidR="67427436">
        <w:rPr>
          <w:rFonts w:ascii="Times New Roman" w:hAnsi="Times New Roman" w:eastAsia="Times New Roman" w:cs="Times New Roman"/>
          <w:noProof w:val="0"/>
          <w:sz w:val="24"/>
          <w:szCs w:val="24"/>
          <w:lang w:val="en-US"/>
        </w:rPr>
        <w:t xml:space="preserve"> Students are expected to participate through: entry and exit passes, participating with the microphone, chat, and having the camera on as much as possible.  Simply showing with the camera off and microphone disengaged does </w:t>
      </w:r>
      <w:r w:rsidRPr="3B620656" w:rsidR="67427436">
        <w:rPr>
          <w:rFonts w:ascii="Times New Roman" w:hAnsi="Times New Roman" w:eastAsia="Times New Roman" w:cs="Times New Roman"/>
          <w:b w:val="1"/>
          <w:bCs w:val="1"/>
          <w:noProof w:val="0"/>
          <w:sz w:val="24"/>
          <w:szCs w:val="24"/>
          <w:lang w:val="en-US"/>
        </w:rPr>
        <w:t>NOT</w:t>
      </w:r>
      <w:r w:rsidRPr="3B620656" w:rsidR="67427436">
        <w:rPr>
          <w:rFonts w:ascii="Times New Roman" w:hAnsi="Times New Roman" w:eastAsia="Times New Roman" w:cs="Times New Roman"/>
          <w:noProof w:val="0"/>
          <w:sz w:val="24"/>
          <w:szCs w:val="24"/>
          <w:lang w:val="en-US"/>
        </w:rPr>
        <w:t xml:space="preserve"> qualify for attendance. </w:t>
      </w:r>
    </w:p>
    <w:p xmlns:wp14="http://schemas.microsoft.com/office/word/2010/wordml" w:rsidR="00B93AA7" w:rsidP="3B620656" w:rsidRDefault="00B93AA7" w14:paraId="7471225C" wp14:textId="78B53C99">
      <w:pPr>
        <w:spacing w:after="120"/>
        <w:rPr>
          <w:rFonts w:ascii="Times New Roman" w:hAnsi="Times New Roman" w:eastAsia="Times New Roman" w:cs="Times New Roman"/>
          <w:noProof w:val="0"/>
          <w:sz w:val="24"/>
          <w:szCs w:val="24"/>
          <w:lang w:val="en-US"/>
        </w:rPr>
      </w:pPr>
    </w:p>
    <w:p xmlns:wp14="http://schemas.microsoft.com/office/word/2010/wordml" w:rsidR="00B93AA7" w:rsidP="3B620656" w:rsidRDefault="00B93AA7" w14:paraId="38E36213" wp14:textId="352D7FC0">
      <w:pPr>
        <w:spacing w:after="240"/>
        <w:ind w:left="-14"/>
        <w:rPr>
          <w:rFonts w:ascii="Times New Roman" w:hAnsi="Times New Roman" w:eastAsia="Times New Roman" w:cs="Times New Roman"/>
          <w:noProof w:val="0"/>
          <w:sz w:val="24"/>
          <w:szCs w:val="24"/>
          <w:lang w:val="en-US"/>
        </w:rPr>
      </w:pPr>
      <w:r w:rsidRPr="3B620656" w:rsidR="67427436">
        <w:rPr>
          <w:rFonts w:ascii="Times New Roman" w:hAnsi="Times New Roman" w:eastAsia="Times New Roman" w:cs="Times New Roman"/>
          <w:b w:val="1"/>
          <w:bCs w:val="1"/>
          <w:noProof w:val="0"/>
          <w:sz w:val="24"/>
          <w:szCs w:val="24"/>
          <w:lang w:val="en-US"/>
        </w:rPr>
        <w:t>Class Rules:</w:t>
      </w:r>
    </w:p>
    <w:p xmlns:wp14="http://schemas.microsoft.com/office/word/2010/wordml" w:rsidR="00B93AA7" w:rsidP="3B620656" w:rsidRDefault="00B93AA7" w14:paraId="62D27F68" wp14:textId="54013A1A">
      <w:pPr>
        <w:pStyle w:val="ListParagraph"/>
        <w:numPr>
          <w:ilvl w:val="0"/>
          <w:numId w:val="31"/>
        </w:numPr>
        <w:spacing w:after="120"/>
        <w:rPr>
          <w:rFonts w:ascii="Times New Roman" w:hAnsi="Times New Roman" w:eastAsia="Times New Roman" w:cs="Times New Roman"/>
          <w:noProof w:val="0"/>
          <w:sz w:val="24"/>
          <w:szCs w:val="24"/>
          <w:lang w:val="en-US"/>
        </w:rPr>
      </w:pPr>
      <w:r w:rsidRPr="3B620656" w:rsidR="67427436">
        <w:rPr>
          <w:rFonts w:ascii="Times New Roman" w:hAnsi="Times New Roman" w:eastAsia="Times New Roman" w:cs="Times New Roman"/>
          <w:noProof w:val="0"/>
          <w:sz w:val="24"/>
          <w:szCs w:val="24"/>
          <w:lang w:val="en-US"/>
        </w:rPr>
        <w:t>“</w:t>
      </w:r>
      <w:r w:rsidRPr="3B620656" w:rsidR="67427436">
        <w:rPr>
          <w:rFonts w:ascii="Times New Roman" w:hAnsi="Times New Roman" w:eastAsia="Times New Roman" w:cs="Times New Roman"/>
          <w:b w:val="1"/>
          <w:bCs w:val="1"/>
          <w:noProof w:val="0"/>
          <w:sz w:val="24"/>
          <w:szCs w:val="24"/>
          <w:lang w:val="en-US"/>
        </w:rPr>
        <w:t>Be Respectful</w:t>
      </w:r>
      <w:r w:rsidRPr="3B620656" w:rsidR="67427436">
        <w:rPr>
          <w:rFonts w:ascii="Times New Roman" w:hAnsi="Times New Roman" w:eastAsia="Times New Roman" w:cs="Times New Roman"/>
          <w:noProof w:val="0"/>
          <w:sz w:val="24"/>
          <w:szCs w:val="24"/>
          <w:lang w:val="en-US"/>
        </w:rPr>
        <w:t xml:space="preserve">.”  The student is always expected to treat the teacher and other students with respect.   Offensive language and hatefulness are not acceptable in this class.  Basically, treat others how we would like to be treated.  </w:t>
      </w:r>
    </w:p>
    <w:p xmlns:wp14="http://schemas.microsoft.com/office/word/2010/wordml" w:rsidR="00B93AA7" w:rsidP="3B620656" w:rsidRDefault="00B93AA7" w14:paraId="504930B8" wp14:textId="6285F912">
      <w:pPr>
        <w:pStyle w:val="ListParagraph"/>
        <w:numPr>
          <w:ilvl w:val="0"/>
          <w:numId w:val="31"/>
        </w:numPr>
        <w:spacing w:after="120"/>
        <w:rPr>
          <w:rFonts w:ascii="Times New Roman" w:hAnsi="Times New Roman" w:eastAsia="Times New Roman" w:cs="Times New Roman"/>
          <w:noProof w:val="0"/>
          <w:sz w:val="24"/>
          <w:szCs w:val="24"/>
          <w:lang w:val="en-US"/>
        </w:rPr>
      </w:pPr>
      <w:r w:rsidRPr="3B620656" w:rsidR="67427436">
        <w:rPr>
          <w:rFonts w:ascii="Times New Roman" w:hAnsi="Times New Roman" w:eastAsia="Times New Roman" w:cs="Times New Roman"/>
          <w:noProof w:val="0"/>
          <w:sz w:val="24"/>
          <w:szCs w:val="24"/>
          <w:lang w:val="en-US"/>
        </w:rPr>
        <w:t>“</w:t>
      </w:r>
      <w:r w:rsidRPr="3B620656" w:rsidR="67427436">
        <w:rPr>
          <w:rFonts w:ascii="Times New Roman" w:hAnsi="Times New Roman" w:eastAsia="Times New Roman" w:cs="Times New Roman"/>
          <w:b w:val="1"/>
          <w:bCs w:val="1"/>
          <w:noProof w:val="0"/>
          <w:sz w:val="24"/>
          <w:szCs w:val="24"/>
          <w:lang w:val="en-US"/>
        </w:rPr>
        <w:t>Be Responsible</w:t>
      </w:r>
      <w:r w:rsidRPr="3B620656" w:rsidR="67427436">
        <w:rPr>
          <w:rFonts w:ascii="Times New Roman" w:hAnsi="Times New Roman" w:eastAsia="Times New Roman" w:cs="Times New Roman"/>
          <w:noProof w:val="0"/>
          <w:sz w:val="24"/>
          <w:szCs w:val="24"/>
          <w:lang w:val="en-US"/>
        </w:rPr>
        <w:t>.”  Students are expected to be online and prepared for class at the start of class.</w:t>
      </w:r>
    </w:p>
    <w:p xmlns:wp14="http://schemas.microsoft.com/office/word/2010/wordml" w:rsidR="00B93AA7" w:rsidP="3B620656" w:rsidRDefault="00B93AA7" w14:paraId="1D86A460" wp14:textId="031934C8">
      <w:pPr>
        <w:pStyle w:val="ListParagraph"/>
        <w:numPr>
          <w:ilvl w:val="0"/>
          <w:numId w:val="31"/>
        </w:numPr>
        <w:spacing w:after="120"/>
        <w:rPr>
          <w:rFonts w:ascii="Times New Roman" w:hAnsi="Times New Roman" w:eastAsia="Times New Roman" w:cs="Times New Roman"/>
          <w:noProof w:val="0"/>
          <w:sz w:val="24"/>
          <w:szCs w:val="24"/>
          <w:lang w:val="en-US"/>
        </w:rPr>
      </w:pPr>
      <w:r w:rsidRPr="3B620656" w:rsidR="67427436">
        <w:rPr>
          <w:rFonts w:ascii="Times New Roman" w:hAnsi="Times New Roman" w:eastAsia="Times New Roman" w:cs="Times New Roman"/>
          <w:noProof w:val="0"/>
          <w:sz w:val="24"/>
          <w:szCs w:val="24"/>
          <w:lang w:val="en-US"/>
        </w:rPr>
        <w:t>“</w:t>
      </w:r>
      <w:r w:rsidRPr="3B620656" w:rsidR="67427436">
        <w:rPr>
          <w:rFonts w:ascii="Times New Roman" w:hAnsi="Times New Roman" w:eastAsia="Times New Roman" w:cs="Times New Roman"/>
          <w:b w:val="1"/>
          <w:bCs w:val="1"/>
          <w:noProof w:val="0"/>
          <w:sz w:val="24"/>
          <w:szCs w:val="24"/>
          <w:lang w:val="en-US"/>
        </w:rPr>
        <w:t>Be Ready</w:t>
      </w:r>
      <w:r w:rsidRPr="3B620656" w:rsidR="67427436">
        <w:rPr>
          <w:rFonts w:ascii="Times New Roman" w:hAnsi="Times New Roman" w:eastAsia="Times New Roman" w:cs="Times New Roman"/>
          <w:noProof w:val="0"/>
          <w:sz w:val="24"/>
          <w:szCs w:val="24"/>
          <w:lang w:val="en-US"/>
        </w:rPr>
        <w:t xml:space="preserve">.”  Being prepared for class means having all materials, books, pencils, etc. out and ready. </w:t>
      </w:r>
    </w:p>
    <w:p xmlns:wp14="http://schemas.microsoft.com/office/word/2010/wordml" w:rsidR="00B93AA7" w:rsidP="3B620656" w:rsidRDefault="00B93AA7" w14:paraId="55854B00" wp14:textId="2EED89FF">
      <w:pPr>
        <w:spacing w:after="120"/>
        <w:rPr>
          <w:rFonts w:ascii="Times New Roman" w:hAnsi="Times New Roman" w:eastAsia="Times New Roman" w:cs="Times New Roman"/>
          <w:noProof w:val="0"/>
          <w:sz w:val="24"/>
          <w:szCs w:val="24"/>
          <w:lang w:val="en-US"/>
        </w:rPr>
      </w:pPr>
    </w:p>
    <w:p xmlns:wp14="http://schemas.microsoft.com/office/word/2010/wordml" w:rsidR="00B93AA7" w:rsidP="3B620656" w:rsidRDefault="00B93AA7" w14:paraId="4260E83F" wp14:textId="0D80797D">
      <w:pPr>
        <w:spacing w:after="120"/>
        <w:rPr>
          <w:rFonts w:ascii="Times New Roman" w:hAnsi="Times New Roman" w:eastAsia="Times New Roman" w:cs="Times New Roman"/>
          <w:noProof w:val="0"/>
          <w:sz w:val="24"/>
          <w:szCs w:val="24"/>
          <w:lang w:val="en-US"/>
        </w:rPr>
      </w:pPr>
      <w:r w:rsidRPr="3B620656" w:rsidR="67427436">
        <w:rPr>
          <w:rFonts w:ascii="Times New Roman" w:hAnsi="Times New Roman" w:eastAsia="Times New Roman" w:cs="Times New Roman"/>
          <w:b w:val="1"/>
          <w:bCs w:val="1"/>
          <w:noProof w:val="0"/>
          <w:sz w:val="24"/>
          <w:szCs w:val="24"/>
          <w:lang w:val="en-US"/>
        </w:rPr>
        <w:t>Grading Plan:</w:t>
      </w:r>
    </w:p>
    <w:p xmlns:wp14="http://schemas.microsoft.com/office/word/2010/wordml" w:rsidR="00B93AA7" w:rsidP="3B620656" w:rsidRDefault="00B93AA7" w14:paraId="60CDF6F4" wp14:textId="454C7B24">
      <w:pPr>
        <w:pStyle w:val="ListParagraph"/>
        <w:numPr>
          <w:ilvl w:val="0"/>
          <w:numId w:val="32"/>
        </w:numPr>
        <w:rPr>
          <w:rFonts w:ascii="Times New Roman" w:hAnsi="Times New Roman" w:eastAsia="Times New Roman" w:cs="Times New Roman"/>
          <w:noProof w:val="0"/>
          <w:sz w:val="24"/>
          <w:szCs w:val="24"/>
          <w:lang w:val="en-US"/>
        </w:rPr>
      </w:pPr>
      <w:r w:rsidRPr="3B620656" w:rsidR="67427436">
        <w:rPr>
          <w:rFonts w:ascii="Times New Roman" w:hAnsi="Times New Roman" w:eastAsia="Times New Roman" w:cs="Times New Roman"/>
          <w:noProof w:val="0"/>
          <w:sz w:val="24"/>
          <w:szCs w:val="24"/>
          <w:lang w:val="en-US"/>
        </w:rPr>
        <w:t>Grades are based on a consistent four-point system.</w:t>
      </w:r>
    </w:p>
    <w:p xmlns:wp14="http://schemas.microsoft.com/office/word/2010/wordml" w:rsidR="00B93AA7" w:rsidP="3B620656" w:rsidRDefault="00B93AA7" w14:paraId="6801077A" wp14:textId="126E5996">
      <w:pPr>
        <w:ind w:left="720"/>
        <w:rPr>
          <w:rFonts w:ascii="Times New Roman" w:hAnsi="Times New Roman" w:eastAsia="Times New Roman" w:cs="Times New Roman"/>
          <w:noProof w:val="0"/>
          <w:sz w:val="24"/>
          <w:szCs w:val="24"/>
          <w:lang w:val="en-US"/>
        </w:rPr>
      </w:pPr>
    </w:p>
    <w:tbl>
      <w:tblPr>
        <w:tblStyle w:val="TableNormal"/>
        <w:tblW w:w="0" w:type="auto"/>
        <w:tblInd w:w="720" w:type="dxa"/>
        <w:tblLayout w:type="fixed"/>
        <w:tblLook w:val="04A0" w:firstRow="1" w:lastRow="0" w:firstColumn="1" w:lastColumn="0" w:noHBand="0" w:noVBand="1"/>
      </w:tblPr>
      <w:tblGrid>
        <w:gridCol w:w="1545"/>
        <w:gridCol w:w="7305"/>
      </w:tblGrid>
      <w:tr w:rsidR="3B620656" w:rsidTr="3B620656" w14:paraId="236D9127">
        <w:tc>
          <w:tcPr>
            <w:tcW w:w="154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3B620656" w:rsidP="3B620656" w:rsidRDefault="3B620656" w14:paraId="37DE0C6E" w14:textId="03373C92">
            <w:pPr>
              <w:jc w:val="center"/>
              <w:rPr>
                <w:rFonts w:ascii="Times New Roman" w:hAnsi="Times New Roman" w:eastAsia="Times New Roman" w:cs="Times New Roman"/>
                <w:sz w:val="24"/>
                <w:szCs w:val="24"/>
              </w:rPr>
            </w:pPr>
            <w:r w:rsidRPr="3B620656" w:rsidR="3B620656">
              <w:rPr>
                <w:rFonts w:ascii="Times New Roman" w:hAnsi="Times New Roman" w:eastAsia="Times New Roman" w:cs="Times New Roman"/>
                <w:b w:val="1"/>
                <w:bCs w:val="1"/>
                <w:sz w:val="24"/>
                <w:szCs w:val="24"/>
                <w:lang w:val="en-US"/>
              </w:rPr>
              <w:t>Scale Score</w:t>
            </w:r>
          </w:p>
        </w:tc>
        <w:tc>
          <w:tcPr>
            <w:tcW w:w="7305" w:type="dxa"/>
            <w:tcBorders>
              <w:top w:val="single" w:color="000000" w:themeColor="text1" w:sz="6"/>
              <w:bottom w:val="single" w:color="000000" w:themeColor="text1" w:sz="6"/>
              <w:right w:val="single" w:color="000000" w:themeColor="text1" w:sz="6"/>
            </w:tcBorders>
            <w:tcMar/>
            <w:vAlign w:val="center"/>
          </w:tcPr>
          <w:p w:rsidR="3B620656" w:rsidP="3B620656" w:rsidRDefault="3B620656" w14:paraId="1BF55FE6" w14:textId="35F168B9">
            <w:pPr>
              <w:jc w:val="center"/>
              <w:rPr>
                <w:rFonts w:ascii="Times New Roman" w:hAnsi="Times New Roman" w:eastAsia="Times New Roman" w:cs="Times New Roman"/>
                <w:sz w:val="24"/>
                <w:szCs w:val="24"/>
              </w:rPr>
            </w:pPr>
            <w:r w:rsidRPr="3B620656" w:rsidR="3B620656">
              <w:rPr>
                <w:rFonts w:ascii="Times New Roman" w:hAnsi="Times New Roman" w:eastAsia="Times New Roman" w:cs="Times New Roman"/>
                <w:b w:val="1"/>
                <w:bCs w:val="1"/>
                <w:sz w:val="24"/>
                <w:szCs w:val="24"/>
                <w:lang w:val="en-US"/>
              </w:rPr>
              <w:t>Academic Descriptor</w:t>
            </w:r>
          </w:p>
        </w:tc>
      </w:tr>
      <w:tr w:rsidR="3B620656" w:rsidTr="3B620656" w14:paraId="410CD5E0">
        <w:tc>
          <w:tcPr>
            <w:tcW w:w="1545" w:type="dxa"/>
            <w:tcBorders>
              <w:left w:val="single" w:color="000000" w:themeColor="text1" w:sz="6"/>
              <w:bottom w:val="single" w:color="000000" w:themeColor="text1" w:sz="6"/>
              <w:right w:val="single" w:color="000000" w:themeColor="text1" w:sz="6"/>
            </w:tcBorders>
            <w:tcMar/>
            <w:vAlign w:val="center"/>
          </w:tcPr>
          <w:p w:rsidR="3B620656" w:rsidP="3B620656" w:rsidRDefault="3B620656" w14:paraId="5C9BDDD7" w14:textId="5601416E">
            <w:pPr>
              <w:jc w:val="center"/>
              <w:rPr>
                <w:rFonts w:ascii="Times New Roman" w:hAnsi="Times New Roman" w:eastAsia="Times New Roman" w:cs="Times New Roman"/>
                <w:sz w:val="24"/>
                <w:szCs w:val="24"/>
              </w:rPr>
            </w:pPr>
            <w:r w:rsidRPr="3B620656" w:rsidR="3B620656">
              <w:rPr>
                <w:rFonts w:ascii="Times New Roman" w:hAnsi="Times New Roman" w:eastAsia="Times New Roman" w:cs="Times New Roman"/>
                <w:sz w:val="24"/>
                <w:szCs w:val="24"/>
                <w:lang w:val="en-US"/>
              </w:rPr>
              <w:t>4</w:t>
            </w:r>
          </w:p>
        </w:tc>
        <w:tc>
          <w:tcPr>
            <w:tcW w:w="7305" w:type="dxa"/>
            <w:tcBorders>
              <w:bottom w:val="single" w:color="000000" w:themeColor="text1" w:sz="6"/>
              <w:right w:val="single" w:color="000000" w:themeColor="text1" w:sz="6"/>
            </w:tcBorders>
            <w:tcMar/>
            <w:vAlign w:val="center"/>
          </w:tcPr>
          <w:p w:rsidR="3B620656" w:rsidP="3B620656" w:rsidRDefault="3B620656" w14:paraId="7AC038E8" w14:textId="77F14783">
            <w:pPr>
              <w:rPr>
                <w:rFonts w:ascii="Times New Roman" w:hAnsi="Times New Roman" w:eastAsia="Times New Roman" w:cs="Times New Roman"/>
                <w:sz w:val="24"/>
                <w:szCs w:val="24"/>
              </w:rPr>
            </w:pPr>
            <w:r w:rsidRPr="3B620656" w:rsidR="3B620656">
              <w:rPr>
                <w:rFonts w:ascii="Times New Roman" w:hAnsi="Times New Roman" w:eastAsia="Times New Roman" w:cs="Times New Roman"/>
                <w:sz w:val="24"/>
                <w:szCs w:val="24"/>
                <w:lang w:val="en-US"/>
              </w:rPr>
              <w:t>Exceeding</w:t>
            </w:r>
          </w:p>
        </w:tc>
      </w:tr>
      <w:tr w:rsidR="3B620656" w:rsidTr="3B620656" w14:paraId="0EA79ADA">
        <w:tc>
          <w:tcPr>
            <w:tcW w:w="1545" w:type="dxa"/>
            <w:tcBorders>
              <w:left w:val="single" w:color="000000" w:themeColor="text1" w:sz="6"/>
              <w:bottom w:val="single" w:color="000000" w:themeColor="text1" w:sz="6"/>
              <w:right w:val="single" w:color="000000" w:themeColor="text1" w:sz="6"/>
            </w:tcBorders>
            <w:tcMar/>
            <w:vAlign w:val="center"/>
          </w:tcPr>
          <w:p w:rsidR="3B620656" w:rsidP="3B620656" w:rsidRDefault="3B620656" w14:paraId="186C7744" w14:textId="52031D1E">
            <w:pPr>
              <w:jc w:val="center"/>
              <w:rPr>
                <w:rFonts w:ascii="Times New Roman" w:hAnsi="Times New Roman" w:eastAsia="Times New Roman" w:cs="Times New Roman"/>
                <w:sz w:val="24"/>
                <w:szCs w:val="24"/>
              </w:rPr>
            </w:pPr>
            <w:r w:rsidRPr="3B620656" w:rsidR="3B620656">
              <w:rPr>
                <w:rFonts w:ascii="Times New Roman" w:hAnsi="Times New Roman" w:eastAsia="Times New Roman" w:cs="Times New Roman"/>
                <w:sz w:val="24"/>
                <w:szCs w:val="24"/>
                <w:lang w:val="en-US"/>
              </w:rPr>
              <w:t>3</w:t>
            </w:r>
          </w:p>
        </w:tc>
        <w:tc>
          <w:tcPr>
            <w:tcW w:w="7305" w:type="dxa"/>
            <w:tcBorders>
              <w:bottom w:val="single" w:color="000000" w:themeColor="text1" w:sz="6"/>
              <w:right w:val="single" w:color="000000" w:themeColor="text1" w:sz="6"/>
            </w:tcBorders>
            <w:tcMar/>
            <w:vAlign w:val="center"/>
          </w:tcPr>
          <w:p w:rsidR="3B620656" w:rsidP="3B620656" w:rsidRDefault="3B620656" w14:paraId="0F16A437" w14:textId="43295D97">
            <w:pPr>
              <w:rPr>
                <w:rFonts w:ascii="Times New Roman" w:hAnsi="Times New Roman" w:eastAsia="Times New Roman" w:cs="Times New Roman"/>
                <w:sz w:val="24"/>
                <w:szCs w:val="24"/>
              </w:rPr>
            </w:pPr>
            <w:r w:rsidRPr="3B620656" w:rsidR="3B620656">
              <w:rPr>
                <w:rFonts w:ascii="Times New Roman" w:hAnsi="Times New Roman" w:eastAsia="Times New Roman" w:cs="Times New Roman"/>
                <w:sz w:val="24"/>
                <w:szCs w:val="24"/>
                <w:lang w:val="en-US"/>
              </w:rPr>
              <w:t>Proficient</w:t>
            </w:r>
          </w:p>
        </w:tc>
      </w:tr>
      <w:tr w:rsidR="3B620656" w:rsidTr="3B620656" w14:paraId="16C6EAB3">
        <w:tc>
          <w:tcPr>
            <w:tcW w:w="1545" w:type="dxa"/>
            <w:tcBorders>
              <w:left w:val="single" w:color="000000" w:themeColor="text1" w:sz="6"/>
              <w:bottom w:val="single" w:color="000000" w:themeColor="text1" w:sz="6"/>
              <w:right w:val="single" w:color="000000" w:themeColor="text1" w:sz="6"/>
            </w:tcBorders>
            <w:tcMar/>
            <w:vAlign w:val="center"/>
          </w:tcPr>
          <w:p w:rsidR="3B620656" w:rsidP="3B620656" w:rsidRDefault="3B620656" w14:paraId="748C3057" w14:textId="3A50EDF0">
            <w:pPr>
              <w:jc w:val="center"/>
              <w:rPr>
                <w:rFonts w:ascii="Times New Roman" w:hAnsi="Times New Roman" w:eastAsia="Times New Roman" w:cs="Times New Roman"/>
                <w:sz w:val="24"/>
                <w:szCs w:val="24"/>
              </w:rPr>
            </w:pPr>
            <w:r w:rsidRPr="3B620656" w:rsidR="3B620656">
              <w:rPr>
                <w:rFonts w:ascii="Times New Roman" w:hAnsi="Times New Roman" w:eastAsia="Times New Roman" w:cs="Times New Roman"/>
                <w:sz w:val="24"/>
                <w:szCs w:val="24"/>
                <w:lang w:val="en-US"/>
              </w:rPr>
              <w:t>2</w:t>
            </w:r>
          </w:p>
        </w:tc>
        <w:tc>
          <w:tcPr>
            <w:tcW w:w="7305" w:type="dxa"/>
            <w:tcBorders>
              <w:bottom w:val="single" w:color="000000" w:themeColor="text1" w:sz="6"/>
              <w:right w:val="single" w:color="000000" w:themeColor="text1" w:sz="6"/>
            </w:tcBorders>
            <w:tcMar/>
            <w:vAlign w:val="center"/>
          </w:tcPr>
          <w:p w:rsidR="3B620656" w:rsidP="3B620656" w:rsidRDefault="3B620656" w14:paraId="0D3E7630" w14:textId="44A12071">
            <w:pPr>
              <w:rPr>
                <w:rFonts w:ascii="Times New Roman" w:hAnsi="Times New Roman" w:eastAsia="Times New Roman" w:cs="Times New Roman"/>
                <w:sz w:val="24"/>
                <w:szCs w:val="24"/>
              </w:rPr>
            </w:pPr>
            <w:r w:rsidRPr="3B620656" w:rsidR="3B620656">
              <w:rPr>
                <w:rFonts w:ascii="Times New Roman" w:hAnsi="Times New Roman" w:eastAsia="Times New Roman" w:cs="Times New Roman"/>
                <w:sz w:val="24"/>
                <w:szCs w:val="24"/>
                <w:lang w:val="en-US"/>
              </w:rPr>
              <w:t>Developing</w:t>
            </w:r>
          </w:p>
        </w:tc>
      </w:tr>
      <w:tr w:rsidR="3B620656" w:rsidTr="3B620656" w14:paraId="66127BFD">
        <w:tc>
          <w:tcPr>
            <w:tcW w:w="1545" w:type="dxa"/>
            <w:tcBorders>
              <w:left w:val="single" w:color="000000" w:themeColor="text1" w:sz="6"/>
              <w:bottom w:val="single" w:color="000000" w:themeColor="text1" w:sz="6"/>
              <w:right w:val="single" w:color="000000" w:themeColor="text1" w:sz="6"/>
            </w:tcBorders>
            <w:tcMar/>
            <w:vAlign w:val="center"/>
          </w:tcPr>
          <w:p w:rsidR="3B620656" w:rsidP="3B620656" w:rsidRDefault="3B620656" w14:paraId="1D549FA2" w14:textId="51F1B42C">
            <w:pPr>
              <w:jc w:val="center"/>
              <w:rPr>
                <w:rFonts w:ascii="Times New Roman" w:hAnsi="Times New Roman" w:eastAsia="Times New Roman" w:cs="Times New Roman"/>
                <w:sz w:val="24"/>
                <w:szCs w:val="24"/>
              </w:rPr>
            </w:pPr>
            <w:r w:rsidRPr="3B620656" w:rsidR="3B620656">
              <w:rPr>
                <w:rFonts w:ascii="Times New Roman" w:hAnsi="Times New Roman" w:eastAsia="Times New Roman" w:cs="Times New Roman"/>
                <w:sz w:val="24"/>
                <w:szCs w:val="24"/>
                <w:lang w:val="en-US"/>
              </w:rPr>
              <w:t>1</w:t>
            </w:r>
          </w:p>
        </w:tc>
        <w:tc>
          <w:tcPr>
            <w:tcW w:w="7305" w:type="dxa"/>
            <w:tcBorders>
              <w:bottom w:val="single" w:color="000000" w:themeColor="text1" w:sz="6"/>
              <w:right w:val="single" w:color="000000" w:themeColor="text1" w:sz="6"/>
            </w:tcBorders>
            <w:tcMar/>
            <w:vAlign w:val="center"/>
          </w:tcPr>
          <w:p w:rsidR="3B620656" w:rsidP="3B620656" w:rsidRDefault="3B620656" w14:paraId="6CBB087F" w14:textId="5438A867">
            <w:pPr>
              <w:rPr>
                <w:rFonts w:ascii="Times New Roman" w:hAnsi="Times New Roman" w:eastAsia="Times New Roman" w:cs="Times New Roman"/>
                <w:sz w:val="24"/>
                <w:szCs w:val="24"/>
              </w:rPr>
            </w:pPr>
            <w:r w:rsidRPr="3B620656" w:rsidR="3B620656">
              <w:rPr>
                <w:rFonts w:ascii="Times New Roman" w:hAnsi="Times New Roman" w:eastAsia="Times New Roman" w:cs="Times New Roman"/>
                <w:sz w:val="24"/>
                <w:szCs w:val="24"/>
                <w:lang w:val="en-US"/>
              </w:rPr>
              <w:t>Beginning</w:t>
            </w:r>
          </w:p>
        </w:tc>
      </w:tr>
      <w:tr w:rsidR="3B620656" w:rsidTr="3B620656" w14:paraId="13B82CC7">
        <w:tc>
          <w:tcPr>
            <w:tcW w:w="1545" w:type="dxa"/>
            <w:tcBorders>
              <w:left w:val="single" w:color="000000" w:themeColor="text1" w:sz="6"/>
              <w:bottom w:val="single" w:color="000000" w:themeColor="text1" w:sz="6"/>
              <w:right w:val="single" w:color="000000" w:themeColor="text1" w:sz="6"/>
            </w:tcBorders>
            <w:tcMar/>
            <w:vAlign w:val="center"/>
          </w:tcPr>
          <w:p w:rsidR="3B620656" w:rsidP="3B620656" w:rsidRDefault="3B620656" w14:paraId="15A54EC4" w14:textId="39CF7528">
            <w:pPr>
              <w:jc w:val="center"/>
              <w:rPr>
                <w:rFonts w:ascii="Times New Roman" w:hAnsi="Times New Roman" w:eastAsia="Times New Roman" w:cs="Times New Roman"/>
                <w:sz w:val="24"/>
                <w:szCs w:val="24"/>
              </w:rPr>
            </w:pPr>
            <w:r w:rsidRPr="3B620656" w:rsidR="3B620656">
              <w:rPr>
                <w:rFonts w:ascii="Times New Roman" w:hAnsi="Times New Roman" w:eastAsia="Times New Roman" w:cs="Times New Roman"/>
                <w:sz w:val="24"/>
                <w:szCs w:val="24"/>
                <w:lang w:val="en-US"/>
              </w:rPr>
              <w:t>0</w:t>
            </w:r>
          </w:p>
        </w:tc>
        <w:tc>
          <w:tcPr>
            <w:tcW w:w="7305" w:type="dxa"/>
            <w:tcBorders>
              <w:bottom w:val="single" w:color="000000" w:themeColor="text1" w:sz="6"/>
              <w:right w:val="single" w:color="000000" w:themeColor="text1" w:sz="6"/>
            </w:tcBorders>
            <w:tcMar/>
            <w:vAlign w:val="center"/>
          </w:tcPr>
          <w:p w:rsidR="3B620656" w:rsidP="3B620656" w:rsidRDefault="3B620656" w14:paraId="3DAC8A9F" w14:textId="69FBC6FF">
            <w:pPr>
              <w:rPr>
                <w:rFonts w:ascii="Times New Roman" w:hAnsi="Times New Roman" w:eastAsia="Times New Roman" w:cs="Times New Roman"/>
                <w:sz w:val="24"/>
                <w:szCs w:val="24"/>
              </w:rPr>
            </w:pPr>
            <w:r w:rsidRPr="3B620656" w:rsidR="3B620656">
              <w:rPr>
                <w:rFonts w:ascii="Times New Roman" w:hAnsi="Times New Roman" w:eastAsia="Times New Roman" w:cs="Times New Roman"/>
                <w:sz w:val="24"/>
                <w:szCs w:val="24"/>
                <w:lang w:val="en-US"/>
              </w:rPr>
              <w:t>No evidence of student understanding in submitted work.</w:t>
            </w:r>
          </w:p>
        </w:tc>
      </w:tr>
      <w:tr w:rsidR="3B620656" w:rsidTr="3B620656" w14:paraId="1C0EF0D4">
        <w:tc>
          <w:tcPr>
            <w:tcW w:w="1545" w:type="dxa"/>
            <w:tcBorders>
              <w:left w:val="single" w:color="000000" w:themeColor="text1" w:sz="6"/>
              <w:bottom w:val="single" w:color="000000" w:themeColor="text1" w:sz="6"/>
              <w:right w:val="single" w:color="000000" w:themeColor="text1" w:sz="6"/>
            </w:tcBorders>
            <w:tcMar/>
            <w:vAlign w:val="center"/>
          </w:tcPr>
          <w:p w:rsidR="3B620656" w:rsidP="3B620656" w:rsidRDefault="3B620656" w14:paraId="45CDCFBD" w14:textId="60C6575D">
            <w:pPr>
              <w:jc w:val="center"/>
              <w:rPr>
                <w:rFonts w:ascii="Times New Roman" w:hAnsi="Times New Roman" w:eastAsia="Times New Roman" w:cs="Times New Roman"/>
                <w:sz w:val="24"/>
                <w:szCs w:val="24"/>
              </w:rPr>
            </w:pPr>
            <w:r w:rsidRPr="3B620656" w:rsidR="3B620656">
              <w:rPr>
                <w:rFonts w:ascii="Times New Roman" w:hAnsi="Times New Roman" w:eastAsia="Times New Roman" w:cs="Times New Roman"/>
                <w:sz w:val="24"/>
                <w:szCs w:val="24"/>
                <w:lang w:val="en-US"/>
              </w:rPr>
              <w:t>M</w:t>
            </w:r>
          </w:p>
        </w:tc>
        <w:tc>
          <w:tcPr>
            <w:tcW w:w="7305" w:type="dxa"/>
            <w:tcBorders>
              <w:bottom w:val="single" w:color="000000" w:themeColor="text1" w:sz="6"/>
              <w:right w:val="single" w:color="000000" w:themeColor="text1" w:sz="6"/>
            </w:tcBorders>
            <w:tcMar/>
            <w:vAlign w:val="center"/>
          </w:tcPr>
          <w:p w:rsidR="3B620656" w:rsidP="3B620656" w:rsidRDefault="3B620656" w14:paraId="678E0C0A" w14:textId="4F66107C">
            <w:pPr>
              <w:rPr>
                <w:rFonts w:ascii="Times New Roman" w:hAnsi="Times New Roman" w:eastAsia="Times New Roman" w:cs="Times New Roman"/>
                <w:sz w:val="24"/>
                <w:szCs w:val="24"/>
              </w:rPr>
            </w:pPr>
            <w:r w:rsidRPr="3B620656" w:rsidR="3B620656">
              <w:rPr>
                <w:rFonts w:ascii="Times New Roman" w:hAnsi="Times New Roman" w:eastAsia="Times New Roman" w:cs="Times New Roman"/>
                <w:sz w:val="24"/>
                <w:szCs w:val="24"/>
                <w:lang w:val="en-US"/>
              </w:rPr>
              <w:t>Missing- Student has not submitted evidence.</w:t>
            </w:r>
          </w:p>
        </w:tc>
      </w:tr>
    </w:tbl>
    <w:p xmlns:wp14="http://schemas.microsoft.com/office/word/2010/wordml" w:rsidR="00B93AA7" w:rsidP="3B620656" w:rsidRDefault="00B93AA7" w14:paraId="19B1B89B" wp14:textId="06420605">
      <w:pPr>
        <w:rPr>
          <w:rFonts w:ascii="Times New Roman" w:hAnsi="Times New Roman" w:eastAsia="Times New Roman" w:cs="Times New Roman"/>
          <w:noProof w:val="0"/>
          <w:sz w:val="24"/>
          <w:szCs w:val="24"/>
          <w:lang w:val="en-US"/>
        </w:rPr>
      </w:pPr>
    </w:p>
    <w:p xmlns:wp14="http://schemas.microsoft.com/office/word/2010/wordml" w:rsidR="00B93AA7" w:rsidP="3B620656" w:rsidRDefault="00B93AA7" w14:paraId="614A79E8" wp14:textId="495EACC8">
      <w:pPr>
        <w:pStyle w:val="ListParagraph"/>
        <w:numPr>
          <w:ilvl w:val="0"/>
          <w:numId w:val="32"/>
        </w:numPr>
        <w:rPr>
          <w:rFonts w:ascii="Times New Roman" w:hAnsi="Times New Roman" w:eastAsia="Times New Roman" w:cs="Times New Roman"/>
          <w:noProof w:val="0"/>
          <w:sz w:val="22"/>
          <w:szCs w:val="22"/>
          <w:lang w:val="en-US"/>
        </w:rPr>
      </w:pPr>
      <w:r w:rsidRPr="3B620656" w:rsidR="67427436">
        <w:rPr>
          <w:rFonts w:ascii="Times New Roman" w:hAnsi="Times New Roman" w:eastAsia="Times New Roman" w:cs="Times New Roman"/>
          <w:noProof w:val="0"/>
          <w:sz w:val="22"/>
          <w:szCs w:val="22"/>
          <w:lang w:val="en-US"/>
        </w:rPr>
        <w:t>Letter grades, derived from the 4-point scale, will be based solely on achievement of 8</w:t>
      </w:r>
      <w:r w:rsidRPr="3B620656" w:rsidR="67427436">
        <w:rPr>
          <w:rFonts w:ascii="Times New Roman" w:hAnsi="Times New Roman" w:eastAsia="Times New Roman" w:cs="Times New Roman"/>
          <w:noProof w:val="0"/>
          <w:sz w:val="22"/>
          <w:szCs w:val="22"/>
          <w:vertAlign w:val="superscript"/>
          <w:lang w:val="en-US"/>
        </w:rPr>
        <w:t>th</w:t>
      </w:r>
      <w:r w:rsidRPr="3B620656" w:rsidR="67427436">
        <w:rPr>
          <w:rFonts w:ascii="Times New Roman" w:hAnsi="Times New Roman" w:eastAsia="Times New Roman" w:cs="Times New Roman"/>
          <w:noProof w:val="0"/>
          <w:sz w:val="22"/>
          <w:szCs w:val="22"/>
          <w:lang w:val="en-US"/>
        </w:rPr>
        <w:t xml:space="preserve"> grade science standards.  Student participation, work completion, and ability to work with others will be reported separately using the ‘DMPS Citizenship and Employability Skills Rubric.’ </w:t>
      </w:r>
    </w:p>
    <w:p xmlns:wp14="http://schemas.microsoft.com/office/word/2010/wordml" w:rsidR="00B93AA7" w:rsidP="3B620656" w:rsidRDefault="00B93AA7" w14:paraId="5F124E61" wp14:textId="3E8323E6">
      <w:pPr>
        <w:rPr>
          <w:rFonts w:ascii="Times New Roman" w:hAnsi="Times New Roman" w:eastAsia="Times New Roman" w:cs="Times New Roman"/>
          <w:noProof w:val="0"/>
          <w:sz w:val="24"/>
          <w:szCs w:val="24"/>
          <w:lang w:val="en-US"/>
        </w:rPr>
      </w:pPr>
    </w:p>
    <w:p xmlns:wp14="http://schemas.microsoft.com/office/word/2010/wordml" w:rsidR="00B93AA7" w:rsidP="3B620656" w:rsidRDefault="00B93AA7" w14:paraId="71102F00" wp14:textId="6B5323E8">
      <w:pPr>
        <w:pStyle w:val="ListParagraph"/>
        <w:numPr>
          <w:ilvl w:val="0"/>
          <w:numId w:val="32"/>
        </w:numPr>
        <w:rPr>
          <w:rFonts w:ascii="Times New Roman" w:hAnsi="Times New Roman" w:eastAsia="Times New Roman" w:cs="Times New Roman"/>
          <w:noProof w:val="0"/>
          <w:sz w:val="24"/>
          <w:szCs w:val="24"/>
          <w:lang w:val="en-US"/>
        </w:rPr>
      </w:pPr>
      <w:r w:rsidRPr="3B620656" w:rsidR="67427436">
        <w:rPr>
          <w:rFonts w:ascii="Times New Roman" w:hAnsi="Times New Roman" w:eastAsia="Times New Roman" w:cs="Times New Roman"/>
          <w:noProof w:val="0"/>
          <w:sz w:val="24"/>
          <w:szCs w:val="24"/>
          <w:lang w:val="en-US"/>
        </w:rPr>
        <w:t xml:space="preserve">Scores will be based on a body of evidence. </w:t>
      </w:r>
    </w:p>
    <w:p xmlns:wp14="http://schemas.microsoft.com/office/word/2010/wordml" w:rsidR="00B93AA7" w:rsidP="3B620656" w:rsidRDefault="00B93AA7" w14:paraId="763CE02B" wp14:textId="28D18871">
      <w:pPr>
        <w:rPr>
          <w:rFonts w:ascii="Times New Roman" w:hAnsi="Times New Roman" w:eastAsia="Times New Roman" w:cs="Times New Roman"/>
          <w:noProof w:val="0"/>
          <w:sz w:val="24"/>
          <w:szCs w:val="24"/>
          <w:lang w:val="en-US"/>
        </w:rPr>
      </w:pPr>
    </w:p>
    <w:p xmlns:wp14="http://schemas.microsoft.com/office/word/2010/wordml" w:rsidR="00B93AA7" w:rsidP="3B620656" w:rsidRDefault="00B93AA7" w14:paraId="65C202F5" wp14:textId="3813D4FF">
      <w:pPr>
        <w:pStyle w:val="ListParagraph"/>
        <w:numPr>
          <w:ilvl w:val="0"/>
          <w:numId w:val="32"/>
        </w:numPr>
        <w:rPr>
          <w:rFonts w:ascii="Times New Roman" w:hAnsi="Times New Roman" w:eastAsia="Times New Roman" w:cs="Times New Roman"/>
          <w:noProof w:val="0"/>
          <w:sz w:val="24"/>
          <w:szCs w:val="24"/>
          <w:lang w:val="en-US"/>
        </w:rPr>
      </w:pPr>
      <w:r w:rsidRPr="3B620656" w:rsidR="67427436">
        <w:rPr>
          <w:rFonts w:ascii="Times New Roman" w:hAnsi="Times New Roman" w:eastAsia="Times New Roman" w:cs="Times New Roman"/>
          <w:noProof w:val="0"/>
          <w:sz w:val="24"/>
          <w:szCs w:val="24"/>
          <w:lang w:val="en-US"/>
        </w:rPr>
        <w:t xml:space="preserve">Achievement will be organized by standard/learning topic and reported as a scale score. Cross topic scale scores will be converted to a letter grade for the course. </w:t>
      </w:r>
    </w:p>
    <w:p xmlns:wp14="http://schemas.microsoft.com/office/word/2010/wordml" w:rsidR="00B93AA7" w:rsidP="3B620656" w:rsidRDefault="00B93AA7" w14:paraId="0F7412F6" wp14:textId="684B147A">
      <w:pPr>
        <w:rPr>
          <w:rFonts w:ascii="Cambria" w:hAnsi="Cambria" w:eastAsia="Cambria" w:cs="Cambria"/>
          <w:noProof w:val="0"/>
          <w:sz w:val="24"/>
          <w:szCs w:val="24"/>
          <w:lang w:val="en-US"/>
        </w:rPr>
      </w:pPr>
    </w:p>
    <w:p xmlns:wp14="http://schemas.microsoft.com/office/word/2010/wordml" w:rsidR="00B93AA7" w:rsidP="3B620656" w:rsidRDefault="00B93AA7" w14:paraId="0B0FE514" wp14:textId="0B866C8C">
      <w:pPr>
        <w:pStyle w:val="ListParagraph"/>
        <w:numPr>
          <w:ilvl w:val="0"/>
          <w:numId w:val="32"/>
        </w:numPr>
        <w:rPr>
          <w:rFonts w:ascii="Times New Roman" w:hAnsi="Times New Roman" w:eastAsia="Times New Roman" w:cs="Times New Roman"/>
          <w:noProof w:val="0"/>
          <w:sz w:val="24"/>
          <w:szCs w:val="24"/>
          <w:lang w:val="en-US"/>
        </w:rPr>
      </w:pPr>
      <w:r w:rsidRPr="3B620656" w:rsidR="67427436">
        <w:rPr>
          <w:rFonts w:ascii="Times New Roman" w:hAnsi="Times New Roman" w:eastAsia="Times New Roman" w:cs="Times New Roman"/>
          <w:noProof w:val="0"/>
          <w:sz w:val="24"/>
          <w:szCs w:val="24"/>
          <w:lang w:val="en-US"/>
        </w:rPr>
        <w:t xml:space="preserve">Students will have multiple opportunities to demonstrate proficiency. </w:t>
      </w:r>
    </w:p>
    <w:p xmlns:wp14="http://schemas.microsoft.com/office/word/2010/wordml" w:rsidR="00B93AA7" w:rsidP="3B620656" w:rsidRDefault="00B93AA7" w14:paraId="5FD7297B" wp14:textId="78C049FE">
      <w:pPr>
        <w:ind w:left="720"/>
        <w:rPr>
          <w:rFonts w:ascii="Cambria" w:hAnsi="Cambria" w:eastAsia="Cambria" w:cs="Cambria"/>
          <w:noProof w:val="0"/>
          <w:sz w:val="24"/>
          <w:szCs w:val="24"/>
          <w:lang w:val="en-US"/>
        </w:rPr>
      </w:pPr>
    </w:p>
    <w:p xmlns:wp14="http://schemas.microsoft.com/office/word/2010/wordml" w:rsidR="00B93AA7" w:rsidP="3B620656" w:rsidRDefault="00B93AA7" w14:paraId="5AE32465" wp14:textId="36368F77">
      <w:pPr>
        <w:pStyle w:val="ListParagraph"/>
        <w:numPr>
          <w:ilvl w:val="0"/>
          <w:numId w:val="32"/>
        </w:numPr>
        <w:rPr>
          <w:rFonts w:ascii="Times New Roman" w:hAnsi="Times New Roman" w:eastAsia="Times New Roman" w:cs="Times New Roman"/>
          <w:noProof w:val="0"/>
          <w:sz w:val="24"/>
          <w:szCs w:val="24"/>
          <w:lang w:val="en-US"/>
        </w:rPr>
      </w:pPr>
      <w:r w:rsidRPr="3B620656" w:rsidR="67427436">
        <w:rPr>
          <w:rFonts w:ascii="Times New Roman" w:hAnsi="Times New Roman" w:eastAsia="Times New Roman" w:cs="Times New Roman"/>
          <w:noProof w:val="0"/>
          <w:sz w:val="24"/>
          <w:szCs w:val="24"/>
          <w:lang w:val="en-US"/>
        </w:rPr>
        <w:t xml:space="preserve">Incomplete or late work will remain a zero in the grade book until it is completed </w:t>
      </w:r>
    </w:p>
    <w:p xmlns:wp14="http://schemas.microsoft.com/office/word/2010/wordml" w:rsidR="00B93AA7" w:rsidP="3B620656" w:rsidRDefault="00B93AA7" w14:paraId="28A283FB" wp14:textId="4A5F206A">
      <w:pPr>
        <w:rPr>
          <w:rFonts w:ascii="Cambria" w:hAnsi="Cambria" w:eastAsia="Cambria" w:cs="Cambria"/>
          <w:noProof w:val="0"/>
          <w:sz w:val="24"/>
          <w:szCs w:val="24"/>
          <w:lang w:val="en-US"/>
        </w:rPr>
      </w:pPr>
    </w:p>
    <w:p xmlns:wp14="http://schemas.microsoft.com/office/word/2010/wordml" w:rsidR="00B93AA7" w:rsidP="3B620656" w:rsidRDefault="00B93AA7" w14:paraId="01298C28" wp14:textId="4E3990FA">
      <w:pPr>
        <w:pStyle w:val="ListParagraph"/>
        <w:numPr>
          <w:ilvl w:val="0"/>
          <w:numId w:val="32"/>
        </w:numPr>
        <w:rPr>
          <w:rFonts w:ascii="Times New Roman" w:hAnsi="Times New Roman" w:eastAsia="Times New Roman" w:cs="Times New Roman"/>
          <w:noProof w:val="0"/>
          <w:sz w:val="24"/>
          <w:szCs w:val="24"/>
          <w:lang w:val="en-US"/>
        </w:rPr>
      </w:pPr>
      <w:r w:rsidRPr="3B620656" w:rsidR="67427436">
        <w:rPr>
          <w:rFonts w:ascii="Times New Roman" w:hAnsi="Times New Roman" w:eastAsia="Times New Roman" w:cs="Times New Roman"/>
          <w:noProof w:val="0"/>
          <w:sz w:val="24"/>
          <w:szCs w:val="24"/>
          <w:lang w:val="en-US"/>
        </w:rPr>
        <w:t xml:space="preserve">Accommodations and modifications will be provided to students with special needs. </w:t>
      </w:r>
    </w:p>
    <w:p xmlns:wp14="http://schemas.microsoft.com/office/word/2010/wordml" w:rsidR="00B93AA7" w:rsidP="3B620656" w:rsidRDefault="00B93AA7" w14:paraId="32F1C201" wp14:textId="125095D1">
      <w:pPr>
        <w:rPr>
          <w:rFonts w:ascii="Times New Roman" w:hAnsi="Times New Roman" w:eastAsia="Times New Roman" w:cs="Times New Roman"/>
          <w:noProof w:val="0"/>
          <w:sz w:val="22"/>
          <w:szCs w:val="22"/>
          <w:lang w:val="en-US"/>
        </w:rPr>
      </w:pPr>
    </w:p>
    <w:p xmlns:wp14="http://schemas.microsoft.com/office/word/2010/wordml" w:rsidR="00B93AA7" w:rsidP="3B620656" w:rsidRDefault="00B93AA7" w14:paraId="33342740" wp14:textId="3AC89E43">
      <w:pPr>
        <w:pStyle w:val="ListParagraph"/>
        <w:numPr>
          <w:ilvl w:val="0"/>
          <w:numId w:val="32"/>
        </w:numPr>
        <w:rPr>
          <w:rFonts w:ascii="Times New Roman" w:hAnsi="Times New Roman" w:eastAsia="Times New Roman" w:cs="Times New Roman"/>
          <w:noProof w:val="0"/>
          <w:sz w:val="24"/>
          <w:szCs w:val="24"/>
          <w:lang w:val="en-US"/>
        </w:rPr>
      </w:pPr>
      <w:r w:rsidRPr="3B620656" w:rsidR="67427436">
        <w:rPr>
          <w:rFonts w:ascii="Times New Roman" w:hAnsi="Times New Roman" w:eastAsia="Times New Roman" w:cs="Times New Roman"/>
          <w:noProof w:val="0"/>
          <w:sz w:val="24"/>
          <w:szCs w:val="24"/>
          <w:lang w:val="en-US"/>
        </w:rPr>
        <w:t xml:space="preserve"> </w:t>
      </w:r>
      <w:r w:rsidRPr="3B620656" w:rsidR="67427436">
        <w:rPr>
          <w:rFonts w:ascii="Times New Roman" w:hAnsi="Times New Roman" w:eastAsia="Times New Roman" w:cs="Times New Roman"/>
          <w:b w:val="1"/>
          <w:bCs w:val="1"/>
          <w:noProof w:val="0"/>
          <w:sz w:val="24"/>
          <w:szCs w:val="24"/>
          <w:u w:val="single"/>
          <w:lang w:val="en-US"/>
        </w:rPr>
        <w:t>Grading Scale</w:t>
      </w:r>
      <w:r w:rsidRPr="3B620656" w:rsidR="67427436">
        <w:rPr>
          <w:rFonts w:ascii="Times New Roman" w:hAnsi="Times New Roman" w:eastAsia="Times New Roman" w:cs="Times New Roman"/>
          <w:noProof w:val="0"/>
          <w:sz w:val="24"/>
          <w:szCs w:val="24"/>
          <w:lang w:val="en-US"/>
        </w:rPr>
        <w:t>:</w:t>
      </w:r>
    </w:p>
    <w:tbl>
      <w:tblPr>
        <w:tblStyle w:val="TableNormal"/>
        <w:tblW w:w="0" w:type="auto"/>
        <w:tblInd w:w="1365" w:type="dxa"/>
        <w:tblLayout w:type="fixed"/>
        <w:tblLook w:val="04A0" w:firstRow="1" w:lastRow="0" w:firstColumn="1" w:lastColumn="0" w:noHBand="0" w:noVBand="1"/>
      </w:tblPr>
      <w:tblGrid>
        <w:gridCol w:w="945"/>
        <w:gridCol w:w="1860"/>
      </w:tblGrid>
      <w:tr w:rsidR="3B620656" w:rsidTr="3B620656" w14:paraId="313B68CF">
        <w:trPr>
          <w:trHeight w:val="300"/>
        </w:trPr>
        <w:tc>
          <w:tcPr>
            <w:tcW w:w="945" w:type="dxa"/>
            <w:tcBorders>
              <w:top w:val="nil"/>
              <w:left w:val="nil"/>
              <w:bottom w:val="nil"/>
              <w:right w:val="nil"/>
            </w:tcBorders>
            <w:tcMar/>
            <w:vAlign w:val="bottom"/>
          </w:tcPr>
          <w:p w:rsidR="3B620656" w:rsidP="3B620656" w:rsidRDefault="3B620656" w14:paraId="53F5D3EC" w14:textId="7D961D07">
            <w:pPr>
              <w:rPr>
                <w:rFonts w:ascii="Times New Roman" w:hAnsi="Times New Roman" w:eastAsia="Times New Roman" w:cs="Times New Roman"/>
                <w:sz w:val="24"/>
                <w:szCs w:val="24"/>
              </w:rPr>
            </w:pPr>
            <w:r w:rsidRPr="3B620656" w:rsidR="3B620656">
              <w:rPr>
                <w:rFonts w:ascii="Times New Roman" w:hAnsi="Times New Roman" w:eastAsia="Times New Roman" w:cs="Times New Roman"/>
                <w:sz w:val="24"/>
                <w:szCs w:val="24"/>
                <w:lang w:val="en-US"/>
              </w:rPr>
              <w:t>A</w:t>
            </w:r>
          </w:p>
        </w:tc>
        <w:tc>
          <w:tcPr>
            <w:tcW w:w="1860" w:type="dxa"/>
            <w:tcBorders>
              <w:top w:val="nil"/>
              <w:left w:val="nil"/>
              <w:bottom w:val="nil"/>
              <w:right w:val="nil"/>
            </w:tcBorders>
            <w:tcMar/>
            <w:vAlign w:val="bottom"/>
          </w:tcPr>
          <w:p w:rsidR="3B620656" w:rsidP="3B620656" w:rsidRDefault="3B620656" w14:paraId="205E4D22" w14:textId="583CE7E3">
            <w:pPr>
              <w:rPr>
                <w:rFonts w:ascii="Times New Roman" w:hAnsi="Times New Roman" w:eastAsia="Times New Roman" w:cs="Times New Roman"/>
                <w:sz w:val="24"/>
                <w:szCs w:val="24"/>
              </w:rPr>
            </w:pPr>
            <w:r w:rsidRPr="3B620656" w:rsidR="3B620656">
              <w:rPr>
                <w:rFonts w:ascii="Times New Roman" w:hAnsi="Times New Roman" w:eastAsia="Times New Roman" w:cs="Times New Roman"/>
                <w:sz w:val="24"/>
                <w:szCs w:val="24"/>
                <w:lang w:val="en-US"/>
              </w:rPr>
              <w:t>3.00-4.00</w:t>
            </w:r>
          </w:p>
        </w:tc>
      </w:tr>
      <w:tr w:rsidR="3B620656" w:rsidTr="3B620656" w14:paraId="35AB6345">
        <w:trPr>
          <w:trHeight w:val="300"/>
        </w:trPr>
        <w:tc>
          <w:tcPr>
            <w:tcW w:w="945" w:type="dxa"/>
            <w:tcBorders>
              <w:top w:val="nil"/>
              <w:left w:val="nil"/>
              <w:bottom w:val="nil"/>
              <w:right w:val="nil"/>
            </w:tcBorders>
            <w:tcMar/>
            <w:vAlign w:val="bottom"/>
          </w:tcPr>
          <w:p w:rsidR="3B620656" w:rsidP="3B620656" w:rsidRDefault="3B620656" w14:paraId="34D0FFA0" w14:textId="45F10F57">
            <w:pPr>
              <w:rPr>
                <w:rFonts w:ascii="Times New Roman" w:hAnsi="Times New Roman" w:eastAsia="Times New Roman" w:cs="Times New Roman"/>
                <w:sz w:val="24"/>
                <w:szCs w:val="24"/>
              </w:rPr>
            </w:pPr>
            <w:r w:rsidRPr="3B620656" w:rsidR="3B620656">
              <w:rPr>
                <w:rFonts w:ascii="Times New Roman" w:hAnsi="Times New Roman" w:eastAsia="Times New Roman" w:cs="Times New Roman"/>
                <w:sz w:val="24"/>
                <w:szCs w:val="24"/>
                <w:lang w:val="en-US"/>
              </w:rPr>
              <w:t>B</w:t>
            </w:r>
          </w:p>
        </w:tc>
        <w:tc>
          <w:tcPr>
            <w:tcW w:w="1860" w:type="dxa"/>
            <w:tcBorders>
              <w:top w:val="nil"/>
              <w:left w:val="nil"/>
              <w:bottom w:val="nil"/>
              <w:right w:val="nil"/>
            </w:tcBorders>
            <w:tcMar/>
            <w:vAlign w:val="bottom"/>
          </w:tcPr>
          <w:p w:rsidR="3B620656" w:rsidP="3B620656" w:rsidRDefault="3B620656" w14:paraId="2A3069F0" w14:textId="55A5B617">
            <w:pPr>
              <w:rPr>
                <w:rFonts w:ascii="Times New Roman" w:hAnsi="Times New Roman" w:eastAsia="Times New Roman" w:cs="Times New Roman"/>
                <w:sz w:val="24"/>
                <w:szCs w:val="24"/>
              </w:rPr>
            </w:pPr>
            <w:r w:rsidRPr="3B620656" w:rsidR="3B620656">
              <w:rPr>
                <w:rFonts w:ascii="Times New Roman" w:hAnsi="Times New Roman" w:eastAsia="Times New Roman" w:cs="Times New Roman"/>
                <w:sz w:val="24"/>
                <w:szCs w:val="24"/>
                <w:lang w:val="en-US"/>
              </w:rPr>
              <w:t>2.50-2.99</w:t>
            </w:r>
          </w:p>
        </w:tc>
      </w:tr>
      <w:tr w:rsidR="3B620656" w:rsidTr="3B620656" w14:paraId="1EFFF135">
        <w:trPr>
          <w:trHeight w:val="300"/>
        </w:trPr>
        <w:tc>
          <w:tcPr>
            <w:tcW w:w="945" w:type="dxa"/>
            <w:tcBorders>
              <w:top w:val="nil"/>
              <w:left w:val="nil"/>
              <w:bottom w:val="nil"/>
              <w:right w:val="nil"/>
            </w:tcBorders>
            <w:tcMar/>
            <w:vAlign w:val="bottom"/>
          </w:tcPr>
          <w:p w:rsidR="3B620656" w:rsidP="3B620656" w:rsidRDefault="3B620656" w14:paraId="6628F552" w14:textId="2FCB8D12">
            <w:pPr>
              <w:rPr>
                <w:rFonts w:ascii="Times New Roman" w:hAnsi="Times New Roman" w:eastAsia="Times New Roman" w:cs="Times New Roman"/>
                <w:sz w:val="24"/>
                <w:szCs w:val="24"/>
              </w:rPr>
            </w:pPr>
            <w:r w:rsidRPr="3B620656" w:rsidR="3B620656">
              <w:rPr>
                <w:rFonts w:ascii="Times New Roman" w:hAnsi="Times New Roman" w:eastAsia="Times New Roman" w:cs="Times New Roman"/>
                <w:sz w:val="24"/>
                <w:szCs w:val="24"/>
                <w:lang w:val="en-US"/>
              </w:rPr>
              <w:t>C</w:t>
            </w:r>
          </w:p>
        </w:tc>
        <w:tc>
          <w:tcPr>
            <w:tcW w:w="1860" w:type="dxa"/>
            <w:tcBorders>
              <w:top w:val="nil"/>
              <w:left w:val="nil"/>
              <w:bottom w:val="nil"/>
              <w:right w:val="nil"/>
            </w:tcBorders>
            <w:tcMar/>
            <w:vAlign w:val="bottom"/>
          </w:tcPr>
          <w:p w:rsidR="3B620656" w:rsidP="3B620656" w:rsidRDefault="3B620656" w14:paraId="79B0CF1D" w14:textId="0FCCB514">
            <w:pPr>
              <w:rPr>
                <w:rFonts w:ascii="Times New Roman" w:hAnsi="Times New Roman" w:eastAsia="Times New Roman" w:cs="Times New Roman"/>
                <w:sz w:val="24"/>
                <w:szCs w:val="24"/>
              </w:rPr>
            </w:pPr>
            <w:r w:rsidRPr="3B620656" w:rsidR="3B620656">
              <w:rPr>
                <w:rFonts w:ascii="Times New Roman" w:hAnsi="Times New Roman" w:eastAsia="Times New Roman" w:cs="Times New Roman"/>
                <w:sz w:val="24"/>
                <w:szCs w:val="24"/>
                <w:lang w:val="en-US"/>
              </w:rPr>
              <w:t>2.00-2.49</w:t>
            </w:r>
          </w:p>
        </w:tc>
      </w:tr>
      <w:tr w:rsidR="3B620656" w:rsidTr="3B620656" w14:paraId="18457566">
        <w:trPr>
          <w:trHeight w:val="300"/>
        </w:trPr>
        <w:tc>
          <w:tcPr>
            <w:tcW w:w="945" w:type="dxa"/>
            <w:tcBorders>
              <w:top w:val="nil"/>
              <w:left w:val="nil"/>
              <w:bottom w:val="nil"/>
              <w:right w:val="nil"/>
            </w:tcBorders>
            <w:tcMar/>
            <w:vAlign w:val="bottom"/>
          </w:tcPr>
          <w:p w:rsidR="3B620656" w:rsidP="3B620656" w:rsidRDefault="3B620656" w14:paraId="1D3C6A1F" w14:textId="5E01F030">
            <w:pPr>
              <w:rPr>
                <w:rFonts w:ascii="Times New Roman" w:hAnsi="Times New Roman" w:eastAsia="Times New Roman" w:cs="Times New Roman"/>
                <w:sz w:val="24"/>
                <w:szCs w:val="24"/>
              </w:rPr>
            </w:pPr>
            <w:r w:rsidRPr="3B620656" w:rsidR="3B620656">
              <w:rPr>
                <w:rFonts w:ascii="Times New Roman" w:hAnsi="Times New Roman" w:eastAsia="Times New Roman" w:cs="Times New Roman"/>
                <w:sz w:val="24"/>
                <w:szCs w:val="24"/>
                <w:lang w:val="en-US"/>
              </w:rPr>
              <w:t>D</w:t>
            </w:r>
          </w:p>
        </w:tc>
        <w:tc>
          <w:tcPr>
            <w:tcW w:w="1860" w:type="dxa"/>
            <w:tcBorders>
              <w:top w:val="nil"/>
              <w:left w:val="nil"/>
              <w:bottom w:val="nil"/>
              <w:right w:val="nil"/>
            </w:tcBorders>
            <w:tcMar/>
            <w:vAlign w:val="bottom"/>
          </w:tcPr>
          <w:p w:rsidR="3B620656" w:rsidP="3B620656" w:rsidRDefault="3B620656" w14:paraId="3CDD1B9E" w14:textId="007B85D9">
            <w:pPr>
              <w:rPr>
                <w:rFonts w:ascii="Times New Roman" w:hAnsi="Times New Roman" w:eastAsia="Times New Roman" w:cs="Times New Roman"/>
                <w:sz w:val="24"/>
                <w:szCs w:val="24"/>
              </w:rPr>
            </w:pPr>
            <w:r w:rsidRPr="3B620656" w:rsidR="3B620656">
              <w:rPr>
                <w:rFonts w:ascii="Times New Roman" w:hAnsi="Times New Roman" w:eastAsia="Times New Roman" w:cs="Times New Roman"/>
                <w:sz w:val="24"/>
                <w:szCs w:val="24"/>
                <w:lang w:val="en-US"/>
              </w:rPr>
              <w:t>1.50-1.99</w:t>
            </w:r>
          </w:p>
        </w:tc>
      </w:tr>
      <w:tr w:rsidR="3B620656" w:rsidTr="3B620656" w14:paraId="4107A18F">
        <w:trPr>
          <w:trHeight w:val="300"/>
        </w:trPr>
        <w:tc>
          <w:tcPr>
            <w:tcW w:w="945" w:type="dxa"/>
            <w:tcBorders>
              <w:top w:val="nil"/>
              <w:left w:val="nil"/>
              <w:bottom w:val="nil"/>
              <w:right w:val="nil"/>
            </w:tcBorders>
            <w:tcMar/>
            <w:vAlign w:val="bottom"/>
          </w:tcPr>
          <w:p w:rsidR="3B620656" w:rsidP="3B620656" w:rsidRDefault="3B620656" w14:paraId="12D340DF" w14:textId="5DBA669E">
            <w:pPr>
              <w:rPr>
                <w:rFonts w:ascii="Times New Roman" w:hAnsi="Times New Roman" w:eastAsia="Times New Roman" w:cs="Times New Roman"/>
                <w:sz w:val="24"/>
                <w:szCs w:val="24"/>
              </w:rPr>
            </w:pPr>
            <w:r w:rsidRPr="3B620656" w:rsidR="3B620656">
              <w:rPr>
                <w:rFonts w:ascii="Times New Roman" w:hAnsi="Times New Roman" w:eastAsia="Times New Roman" w:cs="Times New Roman"/>
                <w:sz w:val="24"/>
                <w:szCs w:val="24"/>
                <w:lang w:val="en-US"/>
              </w:rPr>
              <w:t>F</w:t>
            </w:r>
          </w:p>
        </w:tc>
        <w:tc>
          <w:tcPr>
            <w:tcW w:w="1860" w:type="dxa"/>
            <w:tcBorders>
              <w:top w:val="nil"/>
              <w:left w:val="nil"/>
              <w:bottom w:val="nil"/>
              <w:right w:val="nil"/>
            </w:tcBorders>
            <w:tcMar/>
            <w:vAlign w:val="bottom"/>
          </w:tcPr>
          <w:p w:rsidR="3B620656" w:rsidP="3B620656" w:rsidRDefault="3B620656" w14:paraId="54AA913E" w14:textId="2977B01B">
            <w:pPr>
              <w:rPr>
                <w:rFonts w:ascii="Times New Roman" w:hAnsi="Times New Roman" w:eastAsia="Times New Roman" w:cs="Times New Roman"/>
                <w:sz w:val="24"/>
                <w:szCs w:val="24"/>
              </w:rPr>
            </w:pPr>
            <w:r w:rsidRPr="3B620656" w:rsidR="3B620656">
              <w:rPr>
                <w:rFonts w:ascii="Times New Roman" w:hAnsi="Times New Roman" w:eastAsia="Times New Roman" w:cs="Times New Roman"/>
                <w:sz w:val="24"/>
                <w:szCs w:val="24"/>
                <w:lang w:val="en-US"/>
              </w:rPr>
              <w:t>Below 1.49</w:t>
            </w:r>
          </w:p>
        </w:tc>
      </w:tr>
    </w:tbl>
    <w:p xmlns:wp14="http://schemas.microsoft.com/office/word/2010/wordml" w:rsidR="00B93AA7" w:rsidP="3B620656" w:rsidRDefault="00B93AA7" w14:paraId="38361953" wp14:textId="37517F41">
      <w:pPr>
        <w:rPr>
          <w:rFonts w:ascii="Times New Roman" w:hAnsi="Times New Roman" w:eastAsia="Times New Roman" w:cs="Times New Roman"/>
          <w:noProof w:val="0"/>
          <w:sz w:val="24"/>
          <w:szCs w:val="24"/>
          <w:lang w:val="en-US"/>
        </w:rPr>
      </w:pPr>
    </w:p>
    <w:p w:rsidR="7B79AE30" w:rsidP="5377071B" w:rsidRDefault="7B79AE30" w14:paraId="3A089AA7" w14:textId="64C9D988">
      <w:pPr>
        <w:pStyle w:val="Normal"/>
        <w:rPr>
          <w:rFonts w:ascii="Times New Roman" w:hAnsi="Times New Roman" w:eastAsia="Times New Roman" w:cs="Times New Roman"/>
          <w:noProof w:val="0"/>
          <w:sz w:val="24"/>
          <w:szCs w:val="24"/>
          <w:lang w:val="en-US"/>
        </w:rPr>
      </w:pPr>
      <w:r w:rsidRPr="5377071B" w:rsidR="7B79AE30">
        <w:rPr>
          <w:rFonts w:ascii="Times New Roman" w:hAnsi="Times New Roman" w:eastAsia="Times New Roman" w:cs="Times New Roman"/>
          <w:b w:val="1"/>
          <w:bCs w:val="1"/>
          <w:noProof w:val="0"/>
          <w:color w:val="000000" w:themeColor="text1" w:themeTint="FF" w:themeShade="FF"/>
          <w:sz w:val="24"/>
          <w:szCs w:val="24"/>
          <w:u w:val="single"/>
          <w:lang w:val="en-US"/>
        </w:rPr>
        <w:t>IB Grading</w:t>
      </w:r>
    </w:p>
    <w:p w:rsidR="7B79AE30" w:rsidRDefault="7B79AE30" w14:paraId="67749FD9" w14:textId="59FBECA0">
      <w:r w:rsidRPr="5377071B" w:rsidR="7B79AE30">
        <w:rPr>
          <w:rFonts w:ascii="Times New Roman" w:hAnsi="Times New Roman" w:eastAsia="Times New Roman" w:cs="Times New Roman"/>
          <w:noProof w:val="0"/>
          <w:color w:val="000000" w:themeColor="text1" w:themeTint="FF" w:themeShade="FF"/>
          <w:sz w:val="24"/>
          <w:szCs w:val="24"/>
          <w:lang w:val="en-US"/>
        </w:rPr>
        <w:t>MYP assigns four (4) criteria to each subject. Each teacher must assess each criterion two times per semester. Criteria based assessments are assessed using an MYP 8-point rubric. When more than one criterion is assessed in a task, there will be multiple grades. For example if an essay is assessed using Criteria A: Analyzing, B: Organizing C: Producing Text, and D: Using Language, then the teacher will input a separate score for each criterion, thus there will be four (4) grades for the essay.</w:t>
      </w:r>
    </w:p>
    <w:p w:rsidR="7B79AE30" w:rsidRDefault="7B79AE30" w14:paraId="4A5D9D14" w14:textId="336A1F2E">
      <w:r w:rsidRPr="5377071B" w:rsidR="7B79AE30">
        <w:rPr>
          <w:rFonts w:ascii="Times New Roman" w:hAnsi="Times New Roman" w:eastAsia="Times New Roman" w:cs="Times New Roman"/>
          <w:noProof w:val="0"/>
          <w:color w:val="000000" w:themeColor="text1" w:themeTint="FF" w:themeShade="FF"/>
          <w:sz w:val="24"/>
          <w:szCs w:val="24"/>
          <w:lang w:val="en-US"/>
        </w:rPr>
        <w:t>The Assessment Criteria for all eight subject areas are listed below.</w:t>
      </w:r>
    </w:p>
    <w:p w:rsidR="7B79AE30" w:rsidRDefault="7B79AE30" w14:paraId="11D1FE0F" w14:textId="3DF267F7">
      <w:r w:rsidRPr="5377071B" w:rsidR="7B79AE30">
        <w:rPr>
          <w:rFonts w:ascii="Times New Roman" w:hAnsi="Times New Roman" w:eastAsia="Times New Roman" w:cs="Times New Roman"/>
          <w:noProof w:val="0"/>
          <w:color w:val="201F1E"/>
          <w:sz w:val="28"/>
          <w:szCs w:val="28"/>
          <w:lang w:val="en-US"/>
        </w:rPr>
        <w:t xml:space="preserve"> </w:t>
      </w:r>
    </w:p>
    <w:tbl>
      <w:tblPr>
        <w:tblStyle w:val="TableGrid"/>
        <w:tblW w:w="0" w:type="auto"/>
        <w:tblLayout w:type="fixed"/>
        <w:tblLook w:val="06A0" w:firstRow="1" w:lastRow="0" w:firstColumn="1" w:lastColumn="0" w:noHBand="1" w:noVBand="1"/>
      </w:tblPr>
      <w:tblGrid>
        <w:gridCol w:w="1905"/>
        <w:gridCol w:w="1950"/>
        <w:gridCol w:w="1935"/>
        <w:gridCol w:w="1845"/>
        <w:gridCol w:w="1710"/>
      </w:tblGrid>
      <w:tr w:rsidR="5377071B" w:rsidTr="5377071B" w14:paraId="2F891345">
        <w:tc>
          <w:tcPr>
            <w:tcW w:w="190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5377071B" w:rsidP="5377071B" w:rsidRDefault="5377071B" w14:paraId="79BBD3B7" w14:textId="14242D98">
            <w:pPr>
              <w:jc w:val="center"/>
            </w:pPr>
            <w:r w:rsidRPr="5377071B" w:rsidR="5377071B">
              <w:rPr>
                <w:rFonts w:ascii="Times New Roman" w:hAnsi="Times New Roman" w:eastAsia="Times New Roman" w:cs="Times New Roman"/>
                <w:b w:val="1"/>
                <w:bCs w:val="1"/>
                <w:color w:val="000000" w:themeColor="text1" w:themeTint="FF" w:themeShade="FF"/>
                <w:sz w:val="28"/>
                <w:szCs w:val="28"/>
              </w:rPr>
              <w:t>Subject Area</w:t>
            </w:r>
          </w:p>
        </w:tc>
        <w:tc>
          <w:tcPr>
            <w:tcW w:w="1950" w:type="dxa"/>
            <w:tcBorders>
              <w:top w:val="single" w:sz="8"/>
              <w:left w:val="single" w:color="000000" w:themeColor="text1" w:sz="8"/>
              <w:bottom w:val="single" w:sz="8"/>
              <w:right w:val="single" w:sz="8"/>
            </w:tcBorders>
            <w:tcMar/>
            <w:vAlign w:val="top"/>
          </w:tcPr>
          <w:p w:rsidR="5377071B" w:rsidP="5377071B" w:rsidRDefault="5377071B" w14:paraId="5DABCF04" w14:textId="77A4E015">
            <w:pPr>
              <w:jc w:val="center"/>
            </w:pPr>
            <w:r w:rsidRPr="5377071B" w:rsidR="5377071B">
              <w:rPr>
                <w:rFonts w:ascii="Times New Roman" w:hAnsi="Times New Roman" w:eastAsia="Times New Roman" w:cs="Times New Roman"/>
                <w:b w:val="1"/>
                <w:bCs w:val="1"/>
                <w:color w:val="000000" w:themeColor="text1" w:themeTint="FF" w:themeShade="FF"/>
                <w:sz w:val="28"/>
                <w:szCs w:val="28"/>
              </w:rPr>
              <w:t>A</w:t>
            </w:r>
          </w:p>
        </w:tc>
        <w:tc>
          <w:tcPr>
            <w:tcW w:w="1935" w:type="dxa"/>
            <w:tcBorders>
              <w:top w:val="single" w:sz="8"/>
              <w:left w:val="single" w:sz="8"/>
              <w:bottom w:val="single" w:sz="8"/>
              <w:right w:val="single" w:sz="8"/>
            </w:tcBorders>
            <w:tcMar/>
            <w:vAlign w:val="top"/>
          </w:tcPr>
          <w:p w:rsidR="5377071B" w:rsidP="5377071B" w:rsidRDefault="5377071B" w14:paraId="12BDDE34" w14:textId="5D465FD8">
            <w:pPr>
              <w:jc w:val="center"/>
            </w:pPr>
            <w:r w:rsidRPr="5377071B" w:rsidR="5377071B">
              <w:rPr>
                <w:rFonts w:ascii="Times New Roman" w:hAnsi="Times New Roman" w:eastAsia="Times New Roman" w:cs="Times New Roman"/>
                <w:b w:val="1"/>
                <w:bCs w:val="1"/>
                <w:color w:val="000000" w:themeColor="text1" w:themeTint="FF" w:themeShade="FF"/>
                <w:sz w:val="28"/>
                <w:szCs w:val="28"/>
              </w:rPr>
              <w:t>B</w:t>
            </w:r>
          </w:p>
        </w:tc>
        <w:tc>
          <w:tcPr>
            <w:tcW w:w="1845" w:type="dxa"/>
            <w:tcBorders>
              <w:top w:val="single" w:sz="8"/>
              <w:left w:val="single" w:sz="8"/>
              <w:bottom w:val="single" w:sz="8"/>
              <w:right w:val="single" w:sz="8"/>
            </w:tcBorders>
            <w:tcMar/>
            <w:vAlign w:val="top"/>
          </w:tcPr>
          <w:p w:rsidR="5377071B" w:rsidP="5377071B" w:rsidRDefault="5377071B" w14:paraId="17025374" w14:textId="731BEF12">
            <w:pPr>
              <w:jc w:val="center"/>
            </w:pPr>
            <w:r w:rsidRPr="5377071B" w:rsidR="5377071B">
              <w:rPr>
                <w:rFonts w:ascii="Times New Roman" w:hAnsi="Times New Roman" w:eastAsia="Times New Roman" w:cs="Times New Roman"/>
                <w:b w:val="1"/>
                <w:bCs w:val="1"/>
                <w:color w:val="000000" w:themeColor="text1" w:themeTint="FF" w:themeShade="FF"/>
                <w:sz w:val="28"/>
                <w:szCs w:val="28"/>
              </w:rPr>
              <w:t>C</w:t>
            </w:r>
          </w:p>
        </w:tc>
        <w:tc>
          <w:tcPr>
            <w:tcW w:w="1710" w:type="dxa"/>
            <w:tcBorders>
              <w:top w:val="single" w:sz="8"/>
              <w:left w:val="single" w:sz="8"/>
              <w:bottom w:val="single" w:sz="8"/>
              <w:right w:val="single" w:sz="8"/>
            </w:tcBorders>
            <w:tcMar/>
            <w:vAlign w:val="top"/>
          </w:tcPr>
          <w:p w:rsidR="5377071B" w:rsidP="5377071B" w:rsidRDefault="5377071B" w14:paraId="557CBD2E" w14:textId="7D2F41C6">
            <w:pPr>
              <w:jc w:val="center"/>
            </w:pPr>
            <w:r w:rsidRPr="5377071B" w:rsidR="5377071B">
              <w:rPr>
                <w:rFonts w:ascii="Times New Roman" w:hAnsi="Times New Roman" w:eastAsia="Times New Roman" w:cs="Times New Roman"/>
                <w:b w:val="1"/>
                <w:bCs w:val="1"/>
                <w:color w:val="000000" w:themeColor="text1" w:themeTint="FF" w:themeShade="FF"/>
                <w:sz w:val="28"/>
                <w:szCs w:val="28"/>
              </w:rPr>
              <w:t>D</w:t>
            </w:r>
          </w:p>
        </w:tc>
      </w:tr>
      <w:tr w:rsidR="5377071B" w:rsidTr="5377071B" w14:paraId="46F4E8A9">
        <w:tc>
          <w:tcPr>
            <w:tcW w:w="1905" w:type="dxa"/>
            <w:tcBorders>
              <w:top w:val="single" w:color="000000" w:themeColor="text1" w:sz="8"/>
              <w:left w:val="single" w:sz="8"/>
              <w:bottom w:val="single" w:sz="8"/>
              <w:right w:val="single" w:sz="8"/>
            </w:tcBorders>
            <w:tcMar/>
            <w:vAlign w:val="top"/>
          </w:tcPr>
          <w:p w:rsidR="5377071B" w:rsidRDefault="5377071B" w14:paraId="66FD9B48" w14:textId="57E4A5ED">
            <w:r w:rsidRPr="5377071B" w:rsidR="5377071B">
              <w:rPr>
                <w:rFonts w:ascii="Times New Roman" w:hAnsi="Times New Roman" w:eastAsia="Times New Roman" w:cs="Times New Roman"/>
                <w:color w:val="000000" w:themeColor="text1" w:themeTint="FF" w:themeShade="FF"/>
                <w:sz w:val="24"/>
                <w:szCs w:val="24"/>
              </w:rPr>
              <w:t>Language and Literature (formerly known as English Language Arts)</w:t>
            </w:r>
          </w:p>
        </w:tc>
        <w:tc>
          <w:tcPr>
            <w:tcW w:w="1950" w:type="dxa"/>
            <w:tcBorders>
              <w:top w:val="single" w:sz="8"/>
              <w:left w:val="single" w:sz="8"/>
              <w:bottom w:val="single" w:sz="8"/>
              <w:right w:val="single" w:sz="8"/>
            </w:tcBorders>
            <w:tcMar/>
            <w:vAlign w:val="top"/>
          </w:tcPr>
          <w:p w:rsidR="5377071B" w:rsidRDefault="5377071B" w14:paraId="57B7D9E9" w14:textId="78660F18">
            <w:r w:rsidRPr="5377071B" w:rsidR="5377071B">
              <w:rPr>
                <w:rFonts w:ascii="Times New Roman" w:hAnsi="Times New Roman" w:eastAsia="Times New Roman" w:cs="Times New Roman"/>
                <w:color w:val="000000" w:themeColor="text1" w:themeTint="FF" w:themeShade="FF"/>
                <w:sz w:val="24"/>
                <w:szCs w:val="24"/>
              </w:rPr>
              <w:t>Analyzing</w:t>
            </w:r>
          </w:p>
        </w:tc>
        <w:tc>
          <w:tcPr>
            <w:tcW w:w="1935" w:type="dxa"/>
            <w:tcBorders>
              <w:top w:val="single" w:sz="8"/>
              <w:left w:val="single" w:sz="8"/>
              <w:bottom w:val="single" w:sz="8"/>
              <w:right w:val="single" w:sz="8"/>
            </w:tcBorders>
            <w:tcMar/>
            <w:vAlign w:val="top"/>
          </w:tcPr>
          <w:p w:rsidR="5377071B" w:rsidRDefault="5377071B" w14:paraId="6B0E4264" w14:textId="1A379471">
            <w:r w:rsidRPr="5377071B" w:rsidR="5377071B">
              <w:rPr>
                <w:rFonts w:ascii="Times New Roman" w:hAnsi="Times New Roman" w:eastAsia="Times New Roman" w:cs="Times New Roman"/>
                <w:color w:val="000000" w:themeColor="text1" w:themeTint="FF" w:themeShade="FF"/>
                <w:sz w:val="24"/>
                <w:szCs w:val="24"/>
              </w:rPr>
              <w:t>Organizing</w:t>
            </w:r>
          </w:p>
        </w:tc>
        <w:tc>
          <w:tcPr>
            <w:tcW w:w="1845" w:type="dxa"/>
            <w:tcBorders>
              <w:top w:val="single" w:sz="8"/>
              <w:left w:val="single" w:sz="8"/>
              <w:bottom w:val="single" w:sz="8"/>
              <w:right w:val="single" w:sz="8"/>
            </w:tcBorders>
            <w:tcMar/>
            <w:vAlign w:val="top"/>
          </w:tcPr>
          <w:p w:rsidR="5377071B" w:rsidRDefault="5377071B" w14:paraId="65DAF754" w14:textId="0D696BB6">
            <w:r w:rsidRPr="5377071B" w:rsidR="5377071B">
              <w:rPr>
                <w:rFonts w:ascii="Times New Roman" w:hAnsi="Times New Roman" w:eastAsia="Times New Roman" w:cs="Times New Roman"/>
                <w:color w:val="000000" w:themeColor="text1" w:themeTint="FF" w:themeShade="FF"/>
                <w:sz w:val="24"/>
                <w:szCs w:val="24"/>
              </w:rPr>
              <w:t>Producing Text</w:t>
            </w:r>
          </w:p>
        </w:tc>
        <w:tc>
          <w:tcPr>
            <w:tcW w:w="1710" w:type="dxa"/>
            <w:tcBorders>
              <w:top w:val="single" w:sz="8"/>
              <w:left w:val="single" w:sz="8"/>
              <w:bottom w:val="single" w:sz="8"/>
              <w:right w:val="single" w:sz="8"/>
            </w:tcBorders>
            <w:tcMar/>
            <w:vAlign w:val="top"/>
          </w:tcPr>
          <w:p w:rsidR="5377071B" w:rsidRDefault="5377071B" w14:paraId="00A44AE5" w14:textId="294C86FD">
            <w:r w:rsidRPr="5377071B" w:rsidR="5377071B">
              <w:rPr>
                <w:rFonts w:ascii="Times New Roman" w:hAnsi="Times New Roman" w:eastAsia="Times New Roman" w:cs="Times New Roman"/>
                <w:color w:val="000000" w:themeColor="text1" w:themeTint="FF" w:themeShade="FF"/>
                <w:sz w:val="24"/>
                <w:szCs w:val="24"/>
              </w:rPr>
              <w:t>Using Language</w:t>
            </w:r>
          </w:p>
        </w:tc>
      </w:tr>
      <w:tr w:rsidR="5377071B" w:rsidTr="5377071B" w14:paraId="77B0133D">
        <w:tc>
          <w:tcPr>
            <w:tcW w:w="1905" w:type="dxa"/>
            <w:tcBorders>
              <w:top w:val="single" w:sz="8"/>
              <w:left w:val="single" w:sz="8"/>
              <w:bottom w:val="single" w:sz="8"/>
              <w:right w:val="single" w:sz="8"/>
            </w:tcBorders>
            <w:tcMar/>
            <w:vAlign w:val="top"/>
          </w:tcPr>
          <w:p w:rsidR="5377071B" w:rsidRDefault="5377071B" w14:paraId="2DFEC84A" w14:textId="3DF16FC3">
            <w:r w:rsidRPr="5377071B" w:rsidR="5377071B">
              <w:rPr>
                <w:rFonts w:ascii="Times New Roman" w:hAnsi="Times New Roman" w:eastAsia="Times New Roman" w:cs="Times New Roman"/>
                <w:color w:val="000000" w:themeColor="text1" w:themeTint="FF" w:themeShade="FF"/>
                <w:sz w:val="24"/>
                <w:szCs w:val="24"/>
              </w:rPr>
              <w:t>Language Acquisition (formerly known as World Language)</w:t>
            </w:r>
          </w:p>
        </w:tc>
        <w:tc>
          <w:tcPr>
            <w:tcW w:w="1950" w:type="dxa"/>
            <w:tcBorders>
              <w:top w:val="single" w:sz="8"/>
              <w:left w:val="single" w:sz="8"/>
              <w:bottom w:val="single" w:sz="8"/>
              <w:right w:val="single" w:sz="8"/>
            </w:tcBorders>
            <w:tcMar/>
            <w:vAlign w:val="top"/>
          </w:tcPr>
          <w:p w:rsidR="5377071B" w:rsidRDefault="5377071B" w14:paraId="4B9E76C2" w14:textId="7941D63D">
            <w:r w:rsidRPr="5377071B" w:rsidR="5377071B">
              <w:rPr>
                <w:rFonts w:ascii="Times New Roman" w:hAnsi="Times New Roman" w:eastAsia="Times New Roman" w:cs="Times New Roman"/>
                <w:color w:val="000000" w:themeColor="text1" w:themeTint="FF" w:themeShade="FF"/>
                <w:sz w:val="24"/>
                <w:szCs w:val="24"/>
              </w:rPr>
              <w:t>Comprehending Spoken and Visual Text</w:t>
            </w:r>
          </w:p>
        </w:tc>
        <w:tc>
          <w:tcPr>
            <w:tcW w:w="1935" w:type="dxa"/>
            <w:tcBorders>
              <w:top w:val="single" w:sz="8"/>
              <w:left w:val="single" w:sz="8"/>
              <w:bottom w:val="single" w:sz="8"/>
              <w:right w:val="single" w:sz="8"/>
            </w:tcBorders>
            <w:tcMar/>
            <w:vAlign w:val="top"/>
          </w:tcPr>
          <w:p w:rsidR="5377071B" w:rsidRDefault="5377071B" w14:paraId="088AE002" w14:textId="518D2780">
            <w:r w:rsidRPr="5377071B" w:rsidR="5377071B">
              <w:rPr>
                <w:rFonts w:ascii="Times New Roman" w:hAnsi="Times New Roman" w:eastAsia="Times New Roman" w:cs="Times New Roman"/>
                <w:color w:val="000000" w:themeColor="text1" w:themeTint="FF" w:themeShade="FF"/>
                <w:sz w:val="24"/>
                <w:szCs w:val="24"/>
              </w:rPr>
              <w:t>Comprehending Written and Visual Text</w:t>
            </w:r>
          </w:p>
        </w:tc>
        <w:tc>
          <w:tcPr>
            <w:tcW w:w="1845" w:type="dxa"/>
            <w:tcBorders>
              <w:top w:val="single" w:sz="8"/>
              <w:left w:val="single" w:sz="8"/>
              <w:bottom w:val="single" w:sz="8"/>
              <w:right w:val="single" w:sz="8"/>
            </w:tcBorders>
            <w:tcMar/>
            <w:vAlign w:val="top"/>
          </w:tcPr>
          <w:p w:rsidR="5377071B" w:rsidRDefault="5377071B" w14:paraId="5290B92C" w14:textId="3384780F">
            <w:r w:rsidRPr="5377071B" w:rsidR="5377071B">
              <w:rPr>
                <w:rFonts w:ascii="Times New Roman" w:hAnsi="Times New Roman" w:eastAsia="Times New Roman" w:cs="Times New Roman"/>
                <w:color w:val="000000" w:themeColor="text1" w:themeTint="FF" w:themeShade="FF"/>
                <w:sz w:val="24"/>
                <w:szCs w:val="24"/>
              </w:rPr>
              <w:t>Communicating</w:t>
            </w:r>
          </w:p>
        </w:tc>
        <w:tc>
          <w:tcPr>
            <w:tcW w:w="1710" w:type="dxa"/>
            <w:tcBorders>
              <w:top w:val="single" w:sz="8"/>
              <w:left w:val="single" w:sz="8"/>
              <w:bottom w:val="single" w:sz="8"/>
              <w:right w:val="single" w:sz="8"/>
            </w:tcBorders>
            <w:tcMar/>
            <w:vAlign w:val="top"/>
          </w:tcPr>
          <w:p w:rsidR="5377071B" w:rsidRDefault="5377071B" w14:paraId="7E09F924" w14:textId="73A686D5">
            <w:r w:rsidRPr="5377071B" w:rsidR="5377071B">
              <w:rPr>
                <w:rFonts w:ascii="Times New Roman" w:hAnsi="Times New Roman" w:eastAsia="Times New Roman" w:cs="Times New Roman"/>
                <w:color w:val="000000" w:themeColor="text1" w:themeTint="FF" w:themeShade="FF"/>
                <w:sz w:val="24"/>
                <w:szCs w:val="24"/>
              </w:rPr>
              <w:t>Using Language</w:t>
            </w:r>
          </w:p>
        </w:tc>
      </w:tr>
      <w:tr w:rsidR="5377071B" w:rsidTr="5377071B" w14:paraId="5DE0A2D9">
        <w:tc>
          <w:tcPr>
            <w:tcW w:w="1905" w:type="dxa"/>
            <w:tcBorders>
              <w:top w:val="single" w:sz="8"/>
              <w:left w:val="single" w:sz="8"/>
              <w:bottom w:val="single" w:sz="8"/>
              <w:right w:val="single" w:sz="8"/>
            </w:tcBorders>
            <w:tcMar/>
            <w:vAlign w:val="top"/>
          </w:tcPr>
          <w:p w:rsidR="5377071B" w:rsidRDefault="5377071B" w14:paraId="0E85BBF9" w14:textId="4EB0F483">
            <w:r w:rsidRPr="5377071B" w:rsidR="5377071B">
              <w:rPr>
                <w:rFonts w:ascii="Times New Roman" w:hAnsi="Times New Roman" w:eastAsia="Times New Roman" w:cs="Times New Roman"/>
                <w:color w:val="000000" w:themeColor="text1" w:themeTint="FF" w:themeShade="FF"/>
                <w:sz w:val="24"/>
                <w:szCs w:val="24"/>
              </w:rPr>
              <w:t>Individuals and Societies (formerly known as history and/or social science)</w:t>
            </w:r>
          </w:p>
        </w:tc>
        <w:tc>
          <w:tcPr>
            <w:tcW w:w="1950" w:type="dxa"/>
            <w:tcBorders>
              <w:top w:val="single" w:sz="8"/>
              <w:left w:val="single" w:sz="8"/>
              <w:bottom w:val="single" w:sz="8"/>
              <w:right w:val="single" w:sz="8"/>
            </w:tcBorders>
            <w:tcMar/>
            <w:vAlign w:val="top"/>
          </w:tcPr>
          <w:p w:rsidR="5377071B" w:rsidRDefault="5377071B" w14:paraId="0D697BF6" w14:textId="02CC54DE">
            <w:r w:rsidRPr="5377071B" w:rsidR="5377071B">
              <w:rPr>
                <w:rFonts w:ascii="Times New Roman" w:hAnsi="Times New Roman" w:eastAsia="Times New Roman" w:cs="Times New Roman"/>
                <w:color w:val="000000" w:themeColor="text1" w:themeTint="FF" w:themeShade="FF"/>
                <w:sz w:val="24"/>
                <w:szCs w:val="24"/>
              </w:rPr>
              <w:t>Knowing and Understanding</w:t>
            </w:r>
          </w:p>
        </w:tc>
        <w:tc>
          <w:tcPr>
            <w:tcW w:w="1935" w:type="dxa"/>
            <w:tcBorders>
              <w:top w:val="single" w:sz="8"/>
              <w:left w:val="single" w:sz="8"/>
              <w:bottom w:val="single" w:sz="8"/>
              <w:right w:val="single" w:sz="8"/>
            </w:tcBorders>
            <w:tcMar/>
            <w:vAlign w:val="top"/>
          </w:tcPr>
          <w:p w:rsidR="5377071B" w:rsidRDefault="5377071B" w14:paraId="56C0AA61" w14:textId="2D67E75B">
            <w:r w:rsidRPr="5377071B" w:rsidR="5377071B">
              <w:rPr>
                <w:rFonts w:ascii="Times New Roman" w:hAnsi="Times New Roman" w:eastAsia="Times New Roman" w:cs="Times New Roman"/>
                <w:color w:val="000000" w:themeColor="text1" w:themeTint="FF" w:themeShade="FF"/>
                <w:sz w:val="24"/>
                <w:szCs w:val="24"/>
              </w:rPr>
              <w:t>Investigating</w:t>
            </w:r>
          </w:p>
        </w:tc>
        <w:tc>
          <w:tcPr>
            <w:tcW w:w="1845" w:type="dxa"/>
            <w:tcBorders>
              <w:top w:val="single" w:sz="8"/>
              <w:left w:val="single" w:sz="8"/>
              <w:bottom w:val="single" w:sz="8"/>
              <w:right w:val="single" w:sz="8"/>
            </w:tcBorders>
            <w:tcMar/>
            <w:vAlign w:val="top"/>
          </w:tcPr>
          <w:p w:rsidR="5377071B" w:rsidRDefault="5377071B" w14:paraId="263A6843" w14:textId="4699ECF1">
            <w:r w:rsidRPr="5377071B" w:rsidR="5377071B">
              <w:rPr>
                <w:rFonts w:ascii="Times New Roman" w:hAnsi="Times New Roman" w:eastAsia="Times New Roman" w:cs="Times New Roman"/>
                <w:color w:val="000000" w:themeColor="text1" w:themeTint="FF" w:themeShade="FF"/>
                <w:sz w:val="24"/>
                <w:szCs w:val="24"/>
              </w:rPr>
              <w:t>Communicating</w:t>
            </w:r>
          </w:p>
        </w:tc>
        <w:tc>
          <w:tcPr>
            <w:tcW w:w="1710" w:type="dxa"/>
            <w:tcBorders>
              <w:top w:val="single" w:sz="8"/>
              <w:left w:val="single" w:sz="8"/>
              <w:bottom w:val="single" w:sz="8"/>
              <w:right w:val="single" w:sz="8"/>
            </w:tcBorders>
            <w:tcMar/>
            <w:vAlign w:val="top"/>
          </w:tcPr>
          <w:p w:rsidR="5377071B" w:rsidRDefault="5377071B" w14:paraId="290416C2" w14:textId="69A492BE">
            <w:r w:rsidRPr="5377071B" w:rsidR="5377071B">
              <w:rPr>
                <w:rFonts w:ascii="Times New Roman" w:hAnsi="Times New Roman" w:eastAsia="Times New Roman" w:cs="Times New Roman"/>
                <w:color w:val="000000" w:themeColor="text1" w:themeTint="FF" w:themeShade="FF"/>
                <w:sz w:val="24"/>
                <w:szCs w:val="24"/>
              </w:rPr>
              <w:t>Thinking Critically</w:t>
            </w:r>
          </w:p>
        </w:tc>
      </w:tr>
      <w:tr w:rsidR="5377071B" w:rsidTr="5377071B" w14:paraId="53FF5BF3">
        <w:tc>
          <w:tcPr>
            <w:tcW w:w="1905" w:type="dxa"/>
            <w:tcBorders>
              <w:top w:val="single" w:sz="8"/>
              <w:left w:val="single" w:sz="8"/>
              <w:bottom w:val="single" w:sz="8"/>
              <w:right w:val="single" w:sz="8"/>
            </w:tcBorders>
            <w:tcMar/>
            <w:vAlign w:val="top"/>
          </w:tcPr>
          <w:p w:rsidR="5377071B" w:rsidRDefault="5377071B" w14:paraId="4DDC1996" w14:textId="2FC5E451">
            <w:r w:rsidRPr="5377071B" w:rsidR="5377071B">
              <w:rPr>
                <w:rFonts w:ascii="Times New Roman" w:hAnsi="Times New Roman" w:eastAsia="Times New Roman" w:cs="Times New Roman"/>
                <w:color w:val="000000" w:themeColor="text1" w:themeTint="FF" w:themeShade="FF"/>
                <w:sz w:val="24"/>
                <w:szCs w:val="24"/>
              </w:rPr>
              <w:t>Sciences</w:t>
            </w:r>
          </w:p>
        </w:tc>
        <w:tc>
          <w:tcPr>
            <w:tcW w:w="1950" w:type="dxa"/>
            <w:tcBorders>
              <w:top w:val="single" w:sz="8"/>
              <w:left w:val="single" w:sz="8"/>
              <w:bottom w:val="single" w:sz="8"/>
              <w:right w:val="single" w:sz="8"/>
            </w:tcBorders>
            <w:tcMar/>
            <w:vAlign w:val="top"/>
          </w:tcPr>
          <w:p w:rsidR="5377071B" w:rsidRDefault="5377071B" w14:paraId="5AC45492" w14:textId="7663F209">
            <w:r w:rsidRPr="5377071B" w:rsidR="5377071B">
              <w:rPr>
                <w:rFonts w:ascii="Times New Roman" w:hAnsi="Times New Roman" w:eastAsia="Times New Roman" w:cs="Times New Roman"/>
                <w:color w:val="000000" w:themeColor="text1" w:themeTint="FF" w:themeShade="FF"/>
                <w:sz w:val="24"/>
                <w:szCs w:val="24"/>
              </w:rPr>
              <w:t>Knowing and Understanding</w:t>
            </w:r>
          </w:p>
        </w:tc>
        <w:tc>
          <w:tcPr>
            <w:tcW w:w="1935" w:type="dxa"/>
            <w:tcBorders>
              <w:top w:val="single" w:sz="8"/>
              <w:left w:val="single" w:sz="8"/>
              <w:bottom w:val="single" w:sz="8"/>
              <w:right w:val="single" w:sz="8"/>
            </w:tcBorders>
            <w:tcMar/>
            <w:vAlign w:val="top"/>
          </w:tcPr>
          <w:p w:rsidR="5377071B" w:rsidRDefault="5377071B" w14:paraId="7B882E65" w14:textId="692AFCB1">
            <w:r w:rsidRPr="5377071B" w:rsidR="5377071B">
              <w:rPr>
                <w:rFonts w:ascii="Times New Roman" w:hAnsi="Times New Roman" w:eastAsia="Times New Roman" w:cs="Times New Roman"/>
                <w:color w:val="000000" w:themeColor="text1" w:themeTint="FF" w:themeShade="FF"/>
                <w:sz w:val="24"/>
                <w:szCs w:val="24"/>
              </w:rPr>
              <w:t>Inquiring and Designing</w:t>
            </w:r>
          </w:p>
        </w:tc>
        <w:tc>
          <w:tcPr>
            <w:tcW w:w="1845" w:type="dxa"/>
            <w:tcBorders>
              <w:top w:val="single" w:sz="8"/>
              <w:left w:val="single" w:sz="8"/>
              <w:bottom w:val="single" w:sz="8"/>
              <w:right w:val="single" w:sz="8"/>
            </w:tcBorders>
            <w:tcMar/>
            <w:vAlign w:val="top"/>
          </w:tcPr>
          <w:p w:rsidR="5377071B" w:rsidRDefault="5377071B" w14:paraId="17EEEA36" w14:textId="5B489798">
            <w:r w:rsidRPr="5377071B" w:rsidR="5377071B">
              <w:rPr>
                <w:rFonts w:ascii="Times New Roman" w:hAnsi="Times New Roman" w:eastAsia="Times New Roman" w:cs="Times New Roman"/>
                <w:color w:val="000000" w:themeColor="text1" w:themeTint="FF" w:themeShade="FF"/>
                <w:sz w:val="24"/>
                <w:szCs w:val="24"/>
              </w:rPr>
              <w:t>Processing and Evaluating</w:t>
            </w:r>
          </w:p>
        </w:tc>
        <w:tc>
          <w:tcPr>
            <w:tcW w:w="1710" w:type="dxa"/>
            <w:tcBorders>
              <w:top w:val="single" w:sz="8"/>
              <w:left w:val="single" w:sz="8"/>
              <w:bottom w:val="single" w:sz="8"/>
              <w:right w:val="single" w:sz="8"/>
            </w:tcBorders>
            <w:tcMar/>
            <w:vAlign w:val="top"/>
          </w:tcPr>
          <w:p w:rsidR="5377071B" w:rsidRDefault="5377071B" w14:paraId="11224A10" w14:textId="42A3EB34">
            <w:r w:rsidRPr="5377071B" w:rsidR="5377071B">
              <w:rPr>
                <w:rFonts w:ascii="Times New Roman" w:hAnsi="Times New Roman" w:eastAsia="Times New Roman" w:cs="Times New Roman"/>
                <w:color w:val="000000" w:themeColor="text1" w:themeTint="FF" w:themeShade="FF"/>
                <w:sz w:val="24"/>
                <w:szCs w:val="24"/>
              </w:rPr>
              <w:t>Reflecting on the Impacts of Science</w:t>
            </w:r>
          </w:p>
        </w:tc>
      </w:tr>
      <w:tr w:rsidR="5377071B" w:rsidTr="5377071B" w14:paraId="662C27D0">
        <w:tc>
          <w:tcPr>
            <w:tcW w:w="1905" w:type="dxa"/>
            <w:tcBorders>
              <w:top w:val="single" w:sz="8"/>
              <w:left w:val="single" w:sz="8"/>
              <w:bottom w:val="single" w:sz="8"/>
              <w:right w:val="single" w:sz="8"/>
            </w:tcBorders>
            <w:tcMar/>
            <w:vAlign w:val="top"/>
          </w:tcPr>
          <w:p w:rsidR="5377071B" w:rsidRDefault="5377071B" w14:paraId="20953C3C" w14:textId="48C8E8C8">
            <w:r w:rsidRPr="5377071B" w:rsidR="5377071B">
              <w:rPr>
                <w:rFonts w:ascii="Times New Roman" w:hAnsi="Times New Roman" w:eastAsia="Times New Roman" w:cs="Times New Roman"/>
                <w:color w:val="000000" w:themeColor="text1" w:themeTint="FF" w:themeShade="FF"/>
                <w:sz w:val="24"/>
                <w:szCs w:val="24"/>
              </w:rPr>
              <w:t>Mathematics</w:t>
            </w:r>
          </w:p>
        </w:tc>
        <w:tc>
          <w:tcPr>
            <w:tcW w:w="1950" w:type="dxa"/>
            <w:tcBorders>
              <w:top w:val="single" w:sz="8"/>
              <w:left w:val="single" w:sz="8"/>
              <w:bottom w:val="single" w:sz="8"/>
              <w:right w:val="single" w:sz="8"/>
            </w:tcBorders>
            <w:tcMar/>
            <w:vAlign w:val="top"/>
          </w:tcPr>
          <w:p w:rsidR="5377071B" w:rsidRDefault="5377071B" w14:paraId="0D8CE9AC" w14:textId="3C3667EE">
            <w:r w:rsidRPr="5377071B" w:rsidR="5377071B">
              <w:rPr>
                <w:rFonts w:ascii="Times New Roman" w:hAnsi="Times New Roman" w:eastAsia="Times New Roman" w:cs="Times New Roman"/>
                <w:color w:val="000000" w:themeColor="text1" w:themeTint="FF" w:themeShade="FF"/>
                <w:sz w:val="24"/>
                <w:szCs w:val="24"/>
              </w:rPr>
              <w:t>Knowing and Understanding</w:t>
            </w:r>
          </w:p>
        </w:tc>
        <w:tc>
          <w:tcPr>
            <w:tcW w:w="1935" w:type="dxa"/>
            <w:tcBorders>
              <w:top w:val="single" w:sz="8"/>
              <w:left w:val="single" w:sz="8"/>
              <w:bottom w:val="single" w:sz="8"/>
              <w:right w:val="single" w:sz="8"/>
            </w:tcBorders>
            <w:tcMar/>
            <w:vAlign w:val="top"/>
          </w:tcPr>
          <w:p w:rsidR="5377071B" w:rsidRDefault="5377071B" w14:paraId="7C99AF92" w14:textId="7631C016">
            <w:r w:rsidRPr="5377071B" w:rsidR="5377071B">
              <w:rPr>
                <w:rFonts w:ascii="Times New Roman" w:hAnsi="Times New Roman" w:eastAsia="Times New Roman" w:cs="Times New Roman"/>
                <w:color w:val="000000" w:themeColor="text1" w:themeTint="FF" w:themeShade="FF"/>
                <w:sz w:val="24"/>
                <w:szCs w:val="24"/>
              </w:rPr>
              <w:t>Investigating Patterns</w:t>
            </w:r>
          </w:p>
        </w:tc>
        <w:tc>
          <w:tcPr>
            <w:tcW w:w="1845" w:type="dxa"/>
            <w:tcBorders>
              <w:top w:val="single" w:sz="8"/>
              <w:left w:val="single" w:sz="8"/>
              <w:bottom w:val="single" w:sz="8"/>
              <w:right w:val="single" w:sz="8"/>
            </w:tcBorders>
            <w:tcMar/>
            <w:vAlign w:val="top"/>
          </w:tcPr>
          <w:p w:rsidR="5377071B" w:rsidRDefault="5377071B" w14:paraId="0E61DABF" w14:textId="3B0C2E6C">
            <w:r w:rsidRPr="5377071B" w:rsidR="5377071B">
              <w:rPr>
                <w:rFonts w:ascii="Times New Roman" w:hAnsi="Times New Roman" w:eastAsia="Times New Roman" w:cs="Times New Roman"/>
                <w:color w:val="000000" w:themeColor="text1" w:themeTint="FF" w:themeShade="FF"/>
                <w:sz w:val="24"/>
                <w:szCs w:val="24"/>
              </w:rPr>
              <w:t>Communicating</w:t>
            </w:r>
          </w:p>
        </w:tc>
        <w:tc>
          <w:tcPr>
            <w:tcW w:w="1710" w:type="dxa"/>
            <w:tcBorders>
              <w:top w:val="single" w:sz="8"/>
              <w:left w:val="single" w:sz="8"/>
              <w:bottom w:val="single" w:sz="8"/>
              <w:right w:val="single" w:sz="8"/>
            </w:tcBorders>
            <w:tcMar/>
            <w:vAlign w:val="top"/>
          </w:tcPr>
          <w:p w:rsidR="5377071B" w:rsidRDefault="5377071B" w14:paraId="6C392EC5" w14:textId="206C9039">
            <w:r w:rsidRPr="5377071B" w:rsidR="5377071B">
              <w:rPr>
                <w:rFonts w:ascii="Times New Roman" w:hAnsi="Times New Roman" w:eastAsia="Times New Roman" w:cs="Times New Roman"/>
                <w:color w:val="000000" w:themeColor="text1" w:themeTint="FF" w:themeShade="FF"/>
                <w:sz w:val="24"/>
                <w:szCs w:val="24"/>
              </w:rPr>
              <w:t>Applying Mathematics in Real-World Contexts</w:t>
            </w:r>
          </w:p>
        </w:tc>
      </w:tr>
      <w:tr w:rsidR="5377071B" w:rsidTr="5377071B" w14:paraId="25BBF021">
        <w:tc>
          <w:tcPr>
            <w:tcW w:w="1905" w:type="dxa"/>
            <w:tcBorders>
              <w:top w:val="single" w:sz="8"/>
              <w:left w:val="single" w:sz="8"/>
              <w:bottom w:val="single" w:sz="8"/>
              <w:right w:val="single" w:sz="8"/>
            </w:tcBorders>
            <w:tcMar/>
            <w:vAlign w:val="top"/>
          </w:tcPr>
          <w:p w:rsidR="5377071B" w:rsidRDefault="5377071B" w14:paraId="1A5C1EEA" w14:textId="4FB219D4">
            <w:r w:rsidRPr="5377071B" w:rsidR="5377071B">
              <w:rPr>
                <w:rFonts w:ascii="Times New Roman" w:hAnsi="Times New Roman" w:eastAsia="Times New Roman" w:cs="Times New Roman"/>
                <w:color w:val="000000" w:themeColor="text1" w:themeTint="FF" w:themeShade="FF"/>
                <w:sz w:val="24"/>
                <w:szCs w:val="24"/>
              </w:rPr>
              <w:t>Arts           (visual and performing)</w:t>
            </w:r>
          </w:p>
        </w:tc>
        <w:tc>
          <w:tcPr>
            <w:tcW w:w="1950" w:type="dxa"/>
            <w:tcBorders>
              <w:top w:val="single" w:sz="8"/>
              <w:left w:val="single" w:sz="8"/>
              <w:bottom w:val="single" w:sz="8"/>
              <w:right w:val="single" w:sz="8"/>
            </w:tcBorders>
            <w:tcMar/>
            <w:vAlign w:val="top"/>
          </w:tcPr>
          <w:p w:rsidR="5377071B" w:rsidRDefault="5377071B" w14:paraId="041F4DAD" w14:textId="78BD2726">
            <w:r w:rsidRPr="5377071B" w:rsidR="5377071B">
              <w:rPr>
                <w:rFonts w:ascii="Times New Roman" w:hAnsi="Times New Roman" w:eastAsia="Times New Roman" w:cs="Times New Roman"/>
                <w:color w:val="000000" w:themeColor="text1" w:themeTint="FF" w:themeShade="FF"/>
                <w:sz w:val="24"/>
                <w:szCs w:val="24"/>
              </w:rPr>
              <w:t>Knowing and Understanding</w:t>
            </w:r>
          </w:p>
        </w:tc>
        <w:tc>
          <w:tcPr>
            <w:tcW w:w="1935" w:type="dxa"/>
            <w:tcBorders>
              <w:top w:val="single" w:sz="8"/>
              <w:left w:val="single" w:sz="8"/>
              <w:bottom w:val="single" w:sz="8"/>
              <w:right w:val="single" w:sz="8"/>
            </w:tcBorders>
            <w:tcMar/>
            <w:vAlign w:val="top"/>
          </w:tcPr>
          <w:p w:rsidR="5377071B" w:rsidRDefault="5377071B" w14:paraId="02D47E2C" w14:textId="2397806E">
            <w:r w:rsidRPr="5377071B" w:rsidR="5377071B">
              <w:rPr>
                <w:rFonts w:ascii="Times New Roman" w:hAnsi="Times New Roman" w:eastAsia="Times New Roman" w:cs="Times New Roman"/>
                <w:color w:val="000000" w:themeColor="text1" w:themeTint="FF" w:themeShade="FF"/>
                <w:sz w:val="24"/>
                <w:szCs w:val="24"/>
              </w:rPr>
              <w:t>Developing Skills</w:t>
            </w:r>
          </w:p>
        </w:tc>
        <w:tc>
          <w:tcPr>
            <w:tcW w:w="1845" w:type="dxa"/>
            <w:tcBorders>
              <w:top w:val="single" w:sz="8"/>
              <w:left w:val="single" w:sz="8"/>
              <w:bottom w:val="single" w:sz="8"/>
              <w:right w:val="single" w:sz="8"/>
            </w:tcBorders>
            <w:tcMar/>
            <w:vAlign w:val="top"/>
          </w:tcPr>
          <w:p w:rsidR="5377071B" w:rsidRDefault="5377071B" w14:paraId="5FEC735E" w14:textId="28E73821">
            <w:r w:rsidRPr="5377071B" w:rsidR="5377071B">
              <w:rPr>
                <w:rFonts w:ascii="Times New Roman" w:hAnsi="Times New Roman" w:eastAsia="Times New Roman" w:cs="Times New Roman"/>
                <w:color w:val="000000" w:themeColor="text1" w:themeTint="FF" w:themeShade="FF"/>
                <w:sz w:val="24"/>
                <w:szCs w:val="24"/>
              </w:rPr>
              <w:t>Thinking Creatively</w:t>
            </w:r>
          </w:p>
        </w:tc>
        <w:tc>
          <w:tcPr>
            <w:tcW w:w="1710" w:type="dxa"/>
            <w:tcBorders>
              <w:top w:val="single" w:sz="8"/>
              <w:left w:val="single" w:sz="8"/>
              <w:bottom w:val="single" w:sz="8"/>
              <w:right w:val="single" w:sz="8"/>
            </w:tcBorders>
            <w:tcMar/>
            <w:vAlign w:val="top"/>
          </w:tcPr>
          <w:p w:rsidR="5377071B" w:rsidRDefault="5377071B" w14:paraId="6F2309F5" w14:textId="06F807B6">
            <w:r w:rsidRPr="5377071B" w:rsidR="5377071B">
              <w:rPr>
                <w:rFonts w:ascii="Times New Roman" w:hAnsi="Times New Roman" w:eastAsia="Times New Roman" w:cs="Times New Roman"/>
                <w:color w:val="000000" w:themeColor="text1" w:themeTint="FF" w:themeShade="FF"/>
                <w:sz w:val="24"/>
                <w:szCs w:val="24"/>
              </w:rPr>
              <w:t>Responding</w:t>
            </w:r>
          </w:p>
        </w:tc>
      </w:tr>
      <w:tr w:rsidR="5377071B" w:rsidTr="5377071B" w14:paraId="15B4ABAD">
        <w:tc>
          <w:tcPr>
            <w:tcW w:w="1905" w:type="dxa"/>
            <w:tcBorders>
              <w:top w:val="single" w:sz="8"/>
              <w:left w:val="single" w:sz="8"/>
              <w:bottom w:val="single" w:sz="8"/>
              <w:right w:val="single" w:sz="8"/>
            </w:tcBorders>
            <w:tcMar/>
            <w:vAlign w:val="top"/>
          </w:tcPr>
          <w:p w:rsidR="5377071B" w:rsidRDefault="5377071B" w14:paraId="67E5EE76" w14:textId="4AE0790D">
            <w:r w:rsidRPr="5377071B" w:rsidR="5377071B">
              <w:rPr>
                <w:rFonts w:ascii="Times New Roman" w:hAnsi="Times New Roman" w:eastAsia="Times New Roman" w:cs="Times New Roman"/>
                <w:color w:val="000000" w:themeColor="text1" w:themeTint="FF" w:themeShade="FF"/>
                <w:sz w:val="24"/>
                <w:szCs w:val="24"/>
              </w:rPr>
              <w:t>Physical and Health Education</w:t>
            </w:r>
          </w:p>
        </w:tc>
        <w:tc>
          <w:tcPr>
            <w:tcW w:w="1950" w:type="dxa"/>
            <w:tcBorders>
              <w:top w:val="single" w:sz="8"/>
              <w:left w:val="single" w:sz="8"/>
              <w:bottom w:val="single" w:sz="8"/>
              <w:right w:val="single" w:sz="8"/>
            </w:tcBorders>
            <w:tcMar/>
            <w:vAlign w:val="top"/>
          </w:tcPr>
          <w:p w:rsidR="5377071B" w:rsidRDefault="5377071B" w14:paraId="75176B16" w14:textId="39E36873">
            <w:r w:rsidRPr="5377071B" w:rsidR="5377071B">
              <w:rPr>
                <w:rFonts w:ascii="Times New Roman" w:hAnsi="Times New Roman" w:eastAsia="Times New Roman" w:cs="Times New Roman"/>
                <w:color w:val="000000" w:themeColor="text1" w:themeTint="FF" w:themeShade="FF"/>
                <w:sz w:val="24"/>
                <w:szCs w:val="24"/>
              </w:rPr>
              <w:t>Knowing and Understanding</w:t>
            </w:r>
          </w:p>
        </w:tc>
        <w:tc>
          <w:tcPr>
            <w:tcW w:w="1935" w:type="dxa"/>
            <w:tcBorders>
              <w:top w:val="single" w:sz="8"/>
              <w:left w:val="single" w:sz="8"/>
              <w:bottom w:val="single" w:sz="8"/>
              <w:right w:val="single" w:sz="8"/>
            </w:tcBorders>
            <w:tcMar/>
            <w:vAlign w:val="top"/>
          </w:tcPr>
          <w:p w:rsidR="5377071B" w:rsidRDefault="5377071B" w14:paraId="4C8EFA7B" w14:textId="652FEDF3">
            <w:r w:rsidRPr="5377071B" w:rsidR="5377071B">
              <w:rPr>
                <w:rFonts w:ascii="Times New Roman" w:hAnsi="Times New Roman" w:eastAsia="Times New Roman" w:cs="Times New Roman"/>
                <w:color w:val="000000" w:themeColor="text1" w:themeTint="FF" w:themeShade="FF"/>
                <w:sz w:val="24"/>
                <w:szCs w:val="24"/>
              </w:rPr>
              <w:t>Planning for Performance</w:t>
            </w:r>
          </w:p>
        </w:tc>
        <w:tc>
          <w:tcPr>
            <w:tcW w:w="1845" w:type="dxa"/>
            <w:tcBorders>
              <w:top w:val="single" w:sz="8"/>
              <w:left w:val="single" w:sz="8"/>
              <w:bottom w:val="single" w:sz="8"/>
              <w:right w:val="single" w:sz="8"/>
            </w:tcBorders>
            <w:tcMar/>
            <w:vAlign w:val="top"/>
          </w:tcPr>
          <w:p w:rsidR="5377071B" w:rsidRDefault="5377071B" w14:paraId="24503EF1" w14:textId="4CC290E9">
            <w:r w:rsidRPr="5377071B" w:rsidR="5377071B">
              <w:rPr>
                <w:rFonts w:ascii="Times New Roman" w:hAnsi="Times New Roman" w:eastAsia="Times New Roman" w:cs="Times New Roman"/>
                <w:color w:val="000000" w:themeColor="text1" w:themeTint="FF" w:themeShade="FF"/>
                <w:sz w:val="24"/>
                <w:szCs w:val="24"/>
              </w:rPr>
              <w:t>Applying and Performing</w:t>
            </w:r>
          </w:p>
        </w:tc>
        <w:tc>
          <w:tcPr>
            <w:tcW w:w="1710" w:type="dxa"/>
            <w:tcBorders>
              <w:top w:val="single" w:sz="8"/>
              <w:left w:val="single" w:sz="8"/>
              <w:bottom w:val="single" w:sz="8"/>
              <w:right w:val="single" w:sz="8"/>
            </w:tcBorders>
            <w:tcMar/>
            <w:vAlign w:val="top"/>
          </w:tcPr>
          <w:p w:rsidR="5377071B" w:rsidRDefault="5377071B" w14:paraId="35286219" w14:textId="6C531927">
            <w:r w:rsidRPr="5377071B" w:rsidR="5377071B">
              <w:rPr>
                <w:rFonts w:ascii="Times New Roman" w:hAnsi="Times New Roman" w:eastAsia="Times New Roman" w:cs="Times New Roman"/>
                <w:color w:val="000000" w:themeColor="text1" w:themeTint="FF" w:themeShade="FF"/>
                <w:sz w:val="24"/>
                <w:szCs w:val="24"/>
              </w:rPr>
              <w:t>Reflecting and Improving Performance</w:t>
            </w:r>
          </w:p>
        </w:tc>
      </w:tr>
      <w:tr w:rsidR="5377071B" w:rsidTr="5377071B" w14:paraId="30539E01">
        <w:tc>
          <w:tcPr>
            <w:tcW w:w="1905" w:type="dxa"/>
            <w:tcBorders>
              <w:top w:val="single" w:sz="8"/>
              <w:left w:val="single" w:sz="8"/>
              <w:bottom w:val="single" w:sz="8"/>
              <w:right w:val="single" w:sz="8"/>
            </w:tcBorders>
            <w:tcMar/>
            <w:vAlign w:val="top"/>
          </w:tcPr>
          <w:p w:rsidR="5377071B" w:rsidRDefault="5377071B" w14:paraId="4DBEBBF4" w14:textId="6FAD0A64">
            <w:r w:rsidRPr="5377071B" w:rsidR="5377071B">
              <w:rPr>
                <w:rFonts w:ascii="Times New Roman" w:hAnsi="Times New Roman" w:eastAsia="Times New Roman" w:cs="Times New Roman"/>
                <w:color w:val="000000" w:themeColor="text1" w:themeTint="FF" w:themeShade="FF"/>
                <w:sz w:val="24"/>
                <w:szCs w:val="24"/>
              </w:rPr>
              <w:t>Design (technology &amp; culinary courses)</w:t>
            </w:r>
          </w:p>
        </w:tc>
        <w:tc>
          <w:tcPr>
            <w:tcW w:w="1950" w:type="dxa"/>
            <w:tcBorders>
              <w:top w:val="single" w:sz="8"/>
              <w:left w:val="single" w:sz="8"/>
              <w:bottom w:val="single" w:sz="8"/>
              <w:right w:val="single" w:sz="8"/>
            </w:tcBorders>
            <w:tcMar/>
            <w:vAlign w:val="top"/>
          </w:tcPr>
          <w:p w:rsidR="5377071B" w:rsidRDefault="5377071B" w14:paraId="40C57B37" w14:textId="2833BB5B">
            <w:r w:rsidRPr="5377071B" w:rsidR="5377071B">
              <w:rPr>
                <w:rFonts w:ascii="Times New Roman" w:hAnsi="Times New Roman" w:eastAsia="Times New Roman" w:cs="Times New Roman"/>
                <w:color w:val="000000" w:themeColor="text1" w:themeTint="FF" w:themeShade="FF"/>
                <w:sz w:val="24"/>
                <w:szCs w:val="24"/>
              </w:rPr>
              <w:t>Inquiring and Analyzing</w:t>
            </w:r>
          </w:p>
        </w:tc>
        <w:tc>
          <w:tcPr>
            <w:tcW w:w="1935" w:type="dxa"/>
            <w:tcBorders>
              <w:top w:val="single" w:sz="8"/>
              <w:left w:val="single" w:sz="8"/>
              <w:bottom w:val="single" w:sz="8"/>
              <w:right w:val="single" w:sz="8"/>
            </w:tcBorders>
            <w:tcMar/>
            <w:vAlign w:val="top"/>
          </w:tcPr>
          <w:p w:rsidR="5377071B" w:rsidRDefault="5377071B" w14:paraId="7B8AAC66" w14:textId="0C4A4985">
            <w:r w:rsidRPr="5377071B" w:rsidR="5377071B">
              <w:rPr>
                <w:rFonts w:ascii="Times New Roman" w:hAnsi="Times New Roman" w:eastAsia="Times New Roman" w:cs="Times New Roman"/>
                <w:color w:val="000000" w:themeColor="text1" w:themeTint="FF" w:themeShade="FF"/>
                <w:sz w:val="24"/>
                <w:szCs w:val="24"/>
              </w:rPr>
              <w:t>Developing Ideas</w:t>
            </w:r>
          </w:p>
        </w:tc>
        <w:tc>
          <w:tcPr>
            <w:tcW w:w="1845" w:type="dxa"/>
            <w:tcBorders>
              <w:top w:val="single" w:sz="8"/>
              <w:left w:val="single" w:sz="8"/>
              <w:bottom w:val="single" w:sz="8"/>
              <w:right w:val="single" w:sz="8"/>
            </w:tcBorders>
            <w:tcMar/>
            <w:vAlign w:val="top"/>
          </w:tcPr>
          <w:p w:rsidR="5377071B" w:rsidRDefault="5377071B" w14:paraId="07A6A6FD" w14:textId="43E78AB1">
            <w:r w:rsidRPr="5377071B" w:rsidR="5377071B">
              <w:rPr>
                <w:rFonts w:ascii="Times New Roman" w:hAnsi="Times New Roman" w:eastAsia="Times New Roman" w:cs="Times New Roman"/>
                <w:color w:val="000000" w:themeColor="text1" w:themeTint="FF" w:themeShade="FF"/>
                <w:sz w:val="24"/>
                <w:szCs w:val="24"/>
              </w:rPr>
              <w:t>Creating the Solution</w:t>
            </w:r>
          </w:p>
        </w:tc>
        <w:tc>
          <w:tcPr>
            <w:tcW w:w="1710" w:type="dxa"/>
            <w:tcBorders>
              <w:top w:val="single" w:sz="8"/>
              <w:left w:val="single" w:sz="8"/>
              <w:bottom w:val="single" w:sz="8"/>
              <w:right w:val="single" w:sz="8"/>
            </w:tcBorders>
            <w:tcMar/>
            <w:vAlign w:val="top"/>
          </w:tcPr>
          <w:p w:rsidR="5377071B" w:rsidRDefault="5377071B" w14:paraId="09D3D6C7" w14:textId="7E7A8FA2">
            <w:r w:rsidRPr="5377071B" w:rsidR="5377071B">
              <w:rPr>
                <w:rFonts w:ascii="Times New Roman" w:hAnsi="Times New Roman" w:eastAsia="Times New Roman" w:cs="Times New Roman"/>
                <w:color w:val="000000" w:themeColor="text1" w:themeTint="FF" w:themeShade="FF"/>
                <w:sz w:val="24"/>
                <w:szCs w:val="24"/>
              </w:rPr>
              <w:t>Evaluating</w:t>
            </w:r>
          </w:p>
          <w:p w:rsidR="5377071B" w:rsidRDefault="5377071B" w14:paraId="70D1D3C7" w14:textId="3D57223B">
            <w:r>
              <w:br/>
            </w:r>
          </w:p>
        </w:tc>
      </w:tr>
    </w:tbl>
    <w:p w:rsidR="5377071B" w:rsidP="5377071B" w:rsidRDefault="5377071B" w14:paraId="0CE1D6AE" w14:textId="4C3AA58C">
      <w:pPr>
        <w:pStyle w:val="Normal"/>
        <w:spacing w:after="240"/>
        <w:rPr>
          <w:rFonts w:ascii="Times New Roman" w:hAnsi="Times New Roman" w:eastAsia="Times New Roman" w:cs="Times New Roman"/>
          <w:b w:val="1"/>
          <w:bCs w:val="1"/>
          <w:noProof w:val="0"/>
          <w:sz w:val="24"/>
          <w:szCs w:val="24"/>
          <w:lang w:val="en-US"/>
        </w:rPr>
      </w:pPr>
    </w:p>
    <w:p w:rsidR="5377071B" w:rsidP="5377071B" w:rsidRDefault="5377071B" w14:paraId="02E14BAB" w14:textId="6C1A9522">
      <w:pPr>
        <w:spacing w:after="240"/>
        <w:rPr>
          <w:rFonts w:ascii="Times New Roman" w:hAnsi="Times New Roman" w:eastAsia="Times New Roman" w:cs="Times New Roman"/>
          <w:b w:val="1"/>
          <w:bCs w:val="1"/>
          <w:noProof w:val="0"/>
          <w:sz w:val="24"/>
          <w:szCs w:val="24"/>
          <w:lang w:val="en-US"/>
        </w:rPr>
      </w:pPr>
    </w:p>
    <w:p xmlns:wp14="http://schemas.microsoft.com/office/word/2010/wordml" w:rsidR="00B93AA7" w:rsidP="3B620656" w:rsidRDefault="00B93AA7" w14:paraId="4BCB2D48" wp14:textId="5DE219AC">
      <w:pPr>
        <w:spacing w:after="240"/>
        <w:rPr>
          <w:rFonts w:ascii="Times New Roman" w:hAnsi="Times New Roman" w:eastAsia="Times New Roman" w:cs="Times New Roman"/>
          <w:noProof w:val="0"/>
          <w:sz w:val="24"/>
          <w:szCs w:val="24"/>
          <w:lang w:val="en-US"/>
        </w:rPr>
      </w:pPr>
      <w:r w:rsidRPr="3B620656" w:rsidR="67427436">
        <w:rPr>
          <w:rFonts w:ascii="Times New Roman" w:hAnsi="Times New Roman" w:eastAsia="Times New Roman" w:cs="Times New Roman"/>
          <w:b w:val="1"/>
          <w:bCs w:val="1"/>
          <w:noProof w:val="0"/>
          <w:sz w:val="24"/>
          <w:szCs w:val="24"/>
          <w:lang w:val="en-US"/>
        </w:rPr>
        <w:t xml:space="preserve">Extra Help:  </w:t>
      </w:r>
      <w:r w:rsidRPr="3B620656" w:rsidR="67427436">
        <w:rPr>
          <w:rFonts w:ascii="Times New Roman" w:hAnsi="Times New Roman" w:eastAsia="Times New Roman" w:cs="Times New Roman"/>
          <w:noProof w:val="0"/>
          <w:sz w:val="24"/>
          <w:szCs w:val="24"/>
          <w:lang w:val="en-US"/>
        </w:rPr>
        <w:t xml:space="preserve"> </w:t>
      </w:r>
    </w:p>
    <w:p xmlns:wp14="http://schemas.microsoft.com/office/word/2010/wordml" w:rsidR="00B93AA7" w:rsidP="3B620656" w:rsidRDefault="00B93AA7" w14:paraId="7E77D825" wp14:textId="77A3A528">
      <w:pPr>
        <w:spacing w:after="120"/>
        <w:rPr>
          <w:rFonts w:ascii="Times New Roman" w:hAnsi="Times New Roman" w:eastAsia="Times New Roman" w:cs="Times New Roman"/>
          <w:noProof w:val="0"/>
          <w:sz w:val="24"/>
          <w:szCs w:val="24"/>
          <w:lang w:val="en-US"/>
        </w:rPr>
      </w:pPr>
      <w:r w:rsidRPr="3B620656" w:rsidR="67427436">
        <w:rPr>
          <w:rFonts w:ascii="Times New Roman" w:hAnsi="Times New Roman" w:eastAsia="Times New Roman" w:cs="Times New Roman"/>
          <w:noProof w:val="0"/>
          <w:sz w:val="24"/>
          <w:szCs w:val="24"/>
          <w:lang w:val="en-US"/>
        </w:rPr>
        <w:t xml:space="preserve">I will be available via Microsoft Teams for students who need extra help. Please use the chat or e-mail to set up an appointment., </w:t>
      </w:r>
    </w:p>
    <w:p xmlns:wp14="http://schemas.microsoft.com/office/word/2010/wordml" w:rsidR="00B93AA7" w:rsidP="3B620656" w:rsidRDefault="00B93AA7" w14:paraId="63272F8A" wp14:textId="377BC661">
      <w:pPr>
        <w:spacing w:after="120"/>
        <w:ind w:left="-14"/>
        <w:rPr>
          <w:rFonts w:ascii="Times New Roman" w:hAnsi="Times New Roman" w:eastAsia="Times New Roman" w:cs="Times New Roman"/>
          <w:noProof w:val="0"/>
          <w:sz w:val="24"/>
          <w:szCs w:val="24"/>
          <w:lang w:val="en-US"/>
        </w:rPr>
      </w:pPr>
      <w:r w:rsidRPr="3B620656" w:rsidR="67427436">
        <w:rPr>
          <w:rFonts w:ascii="Times New Roman" w:hAnsi="Times New Roman" w:eastAsia="Times New Roman" w:cs="Times New Roman"/>
          <w:b w:val="1"/>
          <w:bCs w:val="1"/>
          <w:noProof w:val="0"/>
          <w:sz w:val="24"/>
          <w:szCs w:val="24"/>
          <w:lang w:val="en-US"/>
        </w:rPr>
        <w:t>Consequences:</w:t>
      </w:r>
    </w:p>
    <w:p xmlns:wp14="http://schemas.microsoft.com/office/word/2010/wordml" w:rsidR="00B93AA7" w:rsidP="3B620656" w:rsidRDefault="00B93AA7" w14:paraId="18552BB4" wp14:textId="71481EFE">
      <w:pPr>
        <w:spacing w:after="120"/>
        <w:ind w:left="-14"/>
        <w:rPr>
          <w:rFonts w:ascii="Times New Roman" w:hAnsi="Times New Roman" w:eastAsia="Times New Roman" w:cs="Times New Roman"/>
          <w:noProof w:val="0"/>
          <w:sz w:val="24"/>
          <w:szCs w:val="24"/>
          <w:lang w:val="en-US"/>
        </w:rPr>
      </w:pPr>
      <w:r w:rsidRPr="3B620656" w:rsidR="67427436">
        <w:rPr>
          <w:rFonts w:ascii="Times New Roman" w:hAnsi="Times New Roman" w:eastAsia="Times New Roman" w:cs="Times New Roman"/>
          <w:noProof w:val="0"/>
          <w:sz w:val="24"/>
          <w:szCs w:val="24"/>
          <w:lang w:val="en-US"/>
        </w:rPr>
        <w:t xml:space="preserve">Students who are unable to follow class rules may have one or more of the following consequences. </w:t>
      </w:r>
    </w:p>
    <w:p xmlns:wp14="http://schemas.microsoft.com/office/word/2010/wordml" w:rsidR="00B93AA7" w:rsidP="3B620656" w:rsidRDefault="00B93AA7" w14:paraId="1D3E07B2" wp14:textId="40EDC7DA">
      <w:pPr>
        <w:pStyle w:val="ListParagraph"/>
        <w:numPr>
          <w:ilvl w:val="0"/>
          <w:numId w:val="33"/>
        </w:numPr>
        <w:spacing w:after="120"/>
        <w:rPr>
          <w:rFonts w:ascii="Times New Roman" w:hAnsi="Times New Roman" w:eastAsia="Times New Roman" w:cs="Times New Roman"/>
          <w:b w:val="1"/>
          <w:bCs w:val="1"/>
          <w:noProof w:val="0"/>
          <w:sz w:val="24"/>
          <w:szCs w:val="24"/>
          <w:lang w:val="en-US"/>
        </w:rPr>
      </w:pPr>
      <w:r w:rsidRPr="3B620656" w:rsidR="67427436">
        <w:rPr>
          <w:rFonts w:ascii="Times New Roman" w:hAnsi="Times New Roman" w:eastAsia="Times New Roman" w:cs="Times New Roman"/>
          <w:b w:val="1"/>
          <w:bCs w:val="1"/>
          <w:noProof w:val="0"/>
          <w:sz w:val="24"/>
          <w:szCs w:val="24"/>
          <w:u w:val="single"/>
          <w:lang w:val="en-US"/>
        </w:rPr>
        <w:t>Warning</w:t>
      </w:r>
      <w:r w:rsidRPr="3B620656" w:rsidR="67427436">
        <w:rPr>
          <w:rFonts w:ascii="Times New Roman" w:hAnsi="Times New Roman" w:eastAsia="Times New Roman" w:cs="Times New Roman"/>
          <w:noProof w:val="0"/>
          <w:sz w:val="24"/>
          <w:szCs w:val="24"/>
          <w:lang w:val="en-US"/>
        </w:rPr>
        <w:t>:  Everyone needs to be reminded of expectations.  I will always give students 1-2 warnings and redirections before I use another consequence.</w:t>
      </w:r>
    </w:p>
    <w:p xmlns:wp14="http://schemas.microsoft.com/office/word/2010/wordml" w:rsidR="00B93AA7" w:rsidP="3B620656" w:rsidRDefault="00B93AA7" w14:paraId="5CFFFF1D" wp14:textId="7A26B8DA">
      <w:pPr>
        <w:pStyle w:val="ListParagraph"/>
        <w:numPr>
          <w:ilvl w:val="0"/>
          <w:numId w:val="33"/>
        </w:numPr>
        <w:spacing w:after="120"/>
        <w:rPr>
          <w:rFonts w:ascii="Times New Roman" w:hAnsi="Times New Roman" w:eastAsia="Times New Roman" w:cs="Times New Roman"/>
          <w:b w:val="1"/>
          <w:bCs w:val="1"/>
          <w:noProof w:val="0"/>
          <w:sz w:val="24"/>
          <w:szCs w:val="24"/>
          <w:lang w:val="en-US"/>
        </w:rPr>
      </w:pPr>
      <w:r w:rsidRPr="3B620656" w:rsidR="67427436">
        <w:rPr>
          <w:rFonts w:ascii="Times New Roman" w:hAnsi="Times New Roman" w:eastAsia="Times New Roman" w:cs="Times New Roman"/>
          <w:b w:val="1"/>
          <w:bCs w:val="1"/>
          <w:noProof w:val="0"/>
          <w:sz w:val="24"/>
          <w:szCs w:val="24"/>
          <w:u w:val="single"/>
          <w:lang w:val="en-US"/>
        </w:rPr>
        <w:t>Parent Contact</w:t>
      </w:r>
      <w:r w:rsidRPr="3B620656" w:rsidR="67427436">
        <w:rPr>
          <w:rFonts w:ascii="Times New Roman" w:hAnsi="Times New Roman" w:eastAsia="Times New Roman" w:cs="Times New Roman"/>
          <w:noProof w:val="0"/>
          <w:sz w:val="24"/>
          <w:szCs w:val="24"/>
          <w:u w:val="single"/>
          <w:lang w:val="en-US"/>
        </w:rPr>
        <w:t>:</w:t>
      </w:r>
      <w:r w:rsidRPr="3B620656" w:rsidR="67427436">
        <w:rPr>
          <w:rFonts w:ascii="Times New Roman" w:hAnsi="Times New Roman" w:eastAsia="Times New Roman" w:cs="Times New Roman"/>
          <w:noProof w:val="0"/>
          <w:sz w:val="24"/>
          <w:szCs w:val="24"/>
          <w:lang w:val="en-US"/>
        </w:rPr>
        <w:t xml:space="preserve">  I will contact home as I feel necessary.  </w:t>
      </w:r>
    </w:p>
    <w:p xmlns:wp14="http://schemas.microsoft.com/office/word/2010/wordml" w:rsidR="00B93AA7" w:rsidP="00B93AA7" w:rsidRDefault="00B93AA7" w14:paraId="2CC197A5" wp14:textId="3AE5C499">
      <w:pPr>
        <w:pStyle w:val="NormalWeb"/>
      </w:pPr>
      <w:r w:rsidR="00B93AA7">
        <w:rPr/>
        <w:t>______________________________________________________________________________</w:t>
      </w:r>
    </w:p>
    <w:p xmlns:wp14="http://schemas.microsoft.com/office/word/2010/wordml" w:rsidRPr="009E6CE1" w:rsidR="00B93AA7" w:rsidP="009E6CE1" w:rsidRDefault="00B93AA7" w14:paraId="3461D779" wp14:textId="77777777">
      <w:pPr>
        <w:tabs>
          <w:tab w:val="left" w:pos="1170"/>
        </w:tabs>
        <w:spacing w:before="240" w:line="360" w:lineRule="auto"/>
      </w:pPr>
    </w:p>
    <w:sectPr w:rsidRPr="009E6CE1" w:rsidR="00B93AA7" w:rsidSect="00C712CA">
      <w:headerReference w:type="default" r:id="rId30"/>
      <w:footerReference w:type="default" r:id="rId3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5815E1" w:rsidRDefault="005815E1" w14:paraId="3CF2D8B6" wp14:textId="77777777">
      <w:r>
        <w:separator/>
      </w:r>
    </w:p>
  </w:endnote>
  <w:endnote w:type="continuationSeparator" w:id="0">
    <w:p xmlns:wp14="http://schemas.microsoft.com/office/word/2010/wordml" w:rsidR="005815E1" w:rsidRDefault="005815E1" w14:paraId="0FB7827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times roman">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057810" w:rsidRDefault="00057810" w14:paraId="50230CC7" wp14:textId="77777777">
    <w:pPr>
      <w:pStyle w:val="Footer"/>
      <w:jc w:val="center"/>
    </w:pPr>
    <w:r>
      <w:fldChar w:fldCharType="begin"/>
    </w:r>
    <w:r>
      <w:instrText xml:space="preserve"> PAGE   \* MERGEFORMAT </w:instrText>
    </w:r>
    <w:r>
      <w:fldChar w:fldCharType="separate"/>
    </w:r>
    <w:r w:rsidR="009D6057">
      <w:rPr>
        <w:noProof/>
      </w:rPr>
      <w:t>3</w:t>
    </w:r>
    <w:r>
      <w:fldChar w:fldCharType="end"/>
    </w:r>
  </w:p>
  <w:p xmlns:wp14="http://schemas.microsoft.com/office/word/2010/wordml" w:rsidR="00057810" w:rsidRDefault="00057810" w14:paraId="34CE0A41"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5815E1" w:rsidRDefault="005815E1" w14:paraId="1FC39945" wp14:textId="77777777">
      <w:r>
        <w:separator/>
      </w:r>
    </w:p>
  </w:footnote>
  <w:footnote w:type="continuationSeparator" w:id="0">
    <w:p xmlns:wp14="http://schemas.microsoft.com/office/word/2010/wordml" w:rsidR="005815E1" w:rsidRDefault="005815E1" w14:paraId="0562CB0E"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057810" w:rsidRDefault="006600A9" w14:paraId="4CA5F849" wp14:textId="77777777">
    <w:pPr>
      <w:pStyle w:val="Header"/>
      <w:pBdr>
        <w:bottom w:val="thickThinSmallGap" w:color="622423" w:sz="24" w:space="1"/>
      </w:pBdr>
      <w:jc w:val="center"/>
      <w:rPr>
        <w:rFonts w:ascii="Cambria" w:hAnsi="Cambria"/>
        <w:sz w:val="32"/>
        <w:szCs w:val="32"/>
      </w:rPr>
    </w:pPr>
    <w:r>
      <w:rPr>
        <w:rFonts w:ascii="Cambria" w:hAnsi="Cambria"/>
        <w:sz w:val="32"/>
        <w:szCs w:val="32"/>
      </w:rPr>
      <w:t>Brody</w:t>
    </w:r>
    <w:r w:rsidR="00057810">
      <w:rPr>
        <w:rFonts w:ascii="Cambria" w:hAnsi="Cambria"/>
        <w:sz w:val="32"/>
        <w:szCs w:val="32"/>
      </w:rPr>
      <w:t xml:space="preserve"> Middle School</w:t>
    </w:r>
  </w:p>
  <w:p xmlns:wp14="http://schemas.microsoft.com/office/word/2010/wordml" w:rsidR="00057810" w:rsidRDefault="00057810" w14:paraId="62EBF3C5"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E84548"/>
    <w:multiLevelType w:val="hybridMultilevel"/>
    <w:tmpl w:val="3CD04E30"/>
    <w:lvl w:ilvl="0" w:tplc="04090001">
      <w:start w:val="1"/>
      <w:numFmt w:val="bullet"/>
      <w:lvlText w:val=""/>
      <w:lvlJc w:val="left"/>
      <w:pPr>
        <w:ind w:left="706" w:hanging="360"/>
      </w:pPr>
      <w:rPr>
        <w:rFonts w:hint="default" w:ascii="Symbol" w:hAnsi="Symbol"/>
      </w:rPr>
    </w:lvl>
    <w:lvl w:ilvl="1" w:tplc="04090003" w:tentative="1">
      <w:start w:val="1"/>
      <w:numFmt w:val="bullet"/>
      <w:lvlText w:val="o"/>
      <w:lvlJc w:val="left"/>
      <w:pPr>
        <w:ind w:left="1426" w:hanging="360"/>
      </w:pPr>
      <w:rPr>
        <w:rFonts w:hint="default" w:ascii="Courier New" w:hAnsi="Courier New" w:cs="Courier New"/>
      </w:rPr>
    </w:lvl>
    <w:lvl w:ilvl="2" w:tplc="04090005" w:tentative="1">
      <w:start w:val="1"/>
      <w:numFmt w:val="bullet"/>
      <w:lvlText w:val=""/>
      <w:lvlJc w:val="left"/>
      <w:pPr>
        <w:ind w:left="2146" w:hanging="360"/>
      </w:pPr>
      <w:rPr>
        <w:rFonts w:hint="default" w:ascii="Wingdings" w:hAnsi="Wingdings"/>
      </w:rPr>
    </w:lvl>
    <w:lvl w:ilvl="3" w:tplc="04090001" w:tentative="1">
      <w:start w:val="1"/>
      <w:numFmt w:val="bullet"/>
      <w:lvlText w:val=""/>
      <w:lvlJc w:val="left"/>
      <w:pPr>
        <w:ind w:left="2866" w:hanging="360"/>
      </w:pPr>
      <w:rPr>
        <w:rFonts w:hint="default" w:ascii="Symbol" w:hAnsi="Symbol"/>
      </w:rPr>
    </w:lvl>
    <w:lvl w:ilvl="4" w:tplc="04090003" w:tentative="1">
      <w:start w:val="1"/>
      <w:numFmt w:val="bullet"/>
      <w:lvlText w:val="o"/>
      <w:lvlJc w:val="left"/>
      <w:pPr>
        <w:ind w:left="3586" w:hanging="360"/>
      </w:pPr>
      <w:rPr>
        <w:rFonts w:hint="default" w:ascii="Courier New" w:hAnsi="Courier New" w:cs="Courier New"/>
      </w:rPr>
    </w:lvl>
    <w:lvl w:ilvl="5" w:tplc="04090005" w:tentative="1">
      <w:start w:val="1"/>
      <w:numFmt w:val="bullet"/>
      <w:lvlText w:val=""/>
      <w:lvlJc w:val="left"/>
      <w:pPr>
        <w:ind w:left="4306" w:hanging="360"/>
      </w:pPr>
      <w:rPr>
        <w:rFonts w:hint="default" w:ascii="Wingdings" w:hAnsi="Wingdings"/>
      </w:rPr>
    </w:lvl>
    <w:lvl w:ilvl="6" w:tplc="04090001" w:tentative="1">
      <w:start w:val="1"/>
      <w:numFmt w:val="bullet"/>
      <w:lvlText w:val=""/>
      <w:lvlJc w:val="left"/>
      <w:pPr>
        <w:ind w:left="5026" w:hanging="360"/>
      </w:pPr>
      <w:rPr>
        <w:rFonts w:hint="default" w:ascii="Symbol" w:hAnsi="Symbol"/>
      </w:rPr>
    </w:lvl>
    <w:lvl w:ilvl="7" w:tplc="04090003" w:tentative="1">
      <w:start w:val="1"/>
      <w:numFmt w:val="bullet"/>
      <w:lvlText w:val="o"/>
      <w:lvlJc w:val="left"/>
      <w:pPr>
        <w:ind w:left="5746" w:hanging="360"/>
      </w:pPr>
      <w:rPr>
        <w:rFonts w:hint="default" w:ascii="Courier New" w:hAnsi="Courier New" w:cs="Courier New"/>
      </w:rPr>
    </w:lvl>
    <w:lvl w:ilvl="8" w:tplc="04090005" w:tentative="1">
      <w:start w:val="1"/>
      <w:numFmt w:val="bullet"/>
      <w:lvlText w:val=""/>
      <w:lvlJc w:val="left"/>
      <w:pPr>
        <w:ind w:left="6466" w:hanging="360"/>
      </w:pPr>
      <w:rPr>
        <w:rFonts w:hint="default" w:ascii="Wingdings" w:hAnsi="Wingdings"/>
      </w:rPr>
    </w:lvl>
  </w:abstractNum>
  <w:abstractNum w:abstractNumId="1" w15:restartNumberingAfterBreak="0">
    <w:nsid w:val="01ED048E"/>
    <w:multiLevelType w:val="hybridMultilevel"/>
    <w:tmpl w:val="D012E692"/>
    <w:lvl w:ilvl="0" w:tplc="FCE0AC64">
      <w:start w:val="1"/>
      <w:numFmt w:val="decimal"/>
      <w:lvlText w:val="%1."/>
      <w:lvlJc w:val="left"/>
      <w:pPr>
        <w:ind w:left="720" w:hanging="360"/>
      </w:pPr>
      <w:rPr>
        <w:rFonts w:ascii="Times New Roman" w:hAnsi="Times New Roman" w:eastAsia="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22071"/>
    <w:multiLevelType w:val="hybridMultilevel"/>
    <w:tmpl w:val="5770E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9132D"/>
    <w:multiLevelType w:val="hybridMultilevel"/>
    <w:tmpl w:val="3BE8B952"/>
    <w:lvl w:ilvl="0" w:tplc="8ADC7FE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9E7C2E"/>
    <w:multiLevelType w:val="hybridMultilevel"/>
    <w:tmpl w:val="31CA71D6"/>
    <w:lvl w:ilvl="0" w:tplc="04090001">
      <w:start w:val="1"/>
      <w:numFmt w:val="bullet"/>
      <w:lvlText w:val=""/>
      <w:lvlJc w:val="left"/>
      <w:pPr>
        <w:ind w:left="450" w:hanging="360"/>
      </w:pPr>
      <w:rPr>
        <w:rFonts w:hint="default" w:ascii="Symbol" w:hAnsi="Symbol"/>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5" w15:restartNumberingAfterBreak="0">
    <w:nsid w:val="157B4645"/>
    <w:multiLevelType w:val="hybridMultilevel"/>
    <w:tmpl w:val="2E221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74006"/>
    <w:multiLevelType w:val="hybridMultilevel"/>
    <w:tmpl w:val="7968F1CA"/>
    <w:lvl w:ilvl="0" w:tplc="BA6E9346">
      <w:start w:val="1"/>
      <w:numFmt w:val="upperLetter"/>
      <w:lvlText w:val="%1."/>
      <w:lvlJc w:val="left"/>
      <w:pPr>
        <w:tabs>
          <w:tab w:val="num" w:pos="1080"/>
        </w:tabs>
        <w:ind w:left="1080" w:hanging="720"/>
      </w:pPr>
      <w:rPr>
        <w:rFonts w:hint="default"/>
        <w:b w:val="0"/>
      </w:rPr>
    </w:lvl>
    <w:lvl w:ilvl="1" w:tplc="722C71F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1520FC"/>
    <w:multiLevelType w:val="hybridMultilevel"/>
    <w:tmpl w:val="5BEA9E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DF8657D"/>
    <w:multiLevelType w:val="hybridMultilevel"/>
    <w:tmpl w:val="97806EF8"/>
    <w:lvl w:ilvl="0" w:tplc="04090001">
      <w:start w:val="1"/>
      <w:numFmt w:val="bullet"/>
      <w:lvlText w:val=""/>
      <w:lvlJc w:val="left"/>
      <w:pPr>
        <w:ind w:left="701" w:hanging="360"/>
      </w:pPr>
      <w:rPr>
        <w:rFonts w:hint="default" w:ascii="Symbol" w:hAnsi="Symbol"/>
      </w:rPr>
    </w:lvl>
    <w:lvl w:ilvl="1" w:tplc="04090003" w:tentative="1">
      <w:start w:val="1"/>
      <w:numFmt w:val="bullet"/>
      <w:lvlText w:val="o"/>
      <w:lvlJc w:val="left"/>
      <w:pPr>
        <w:ind w:left="1421" w:hanging="360"/>
      </w:pPr>
      <w:rPr>
        <w:rFonts w:hint="default" w:ascii="Courier New" w:hAnsi="Courier New" w:cs="Courier New"/>
      </w:rPr>
    </w:lvl>
    <w:lvl w:ilvl="2" w:tplc="04090005" w:tentative="1">
      <w:start w:val="1"/>
      <w:numFmt w:val="bullet"/>
      <w:lvlText w:val=""/>
      <w:lvlJc w:val="left"/>
      <w:pPr>
        <w:ind w:left="2141" w:hanging="360"/>
      </w:pPr>
      <w:rPr>
        <w:rFonts w:hint="default" w:ascii="Wingdings" w:hAnsi="Wingdings"/>
      </w:rPr>
    </w:lvl>
    <w:lvl w:ilvl="3" w:tplc="04090001" w:tentative="1">
      <w:start w:val="1"/>
      <w:numFmt w:val="bullet"/>
      <w:lvlText w:val=""/>
      <w:lvlJc w:val="left"/>
      <w:pPr>
        <w:ind w:left="2861" w:hanging="360"/>
      </w:pPr>
      <w:rPr>
        <w:rFonts w:hint="default" w:ascii="Symbol" w:hAnsi="Symbol"/>
      </w:rPr>
    </w:lvl>
    <w:lvl w:ilvl="4" w:tplc="04090003" w:tentative="1">
      <w:start w:val="1"/>
      <w:numFmt w:val="bullet"/>
      <w:lvlText w:val="o"/>
      <w:lvlJc w:val="left"/>
      <w:pPr>
        <w:ind w:left="3581" w:hanging="360"/>
      </w:pPr>
      <w:rPr>
        <w:rFonts w:hint="default" w:ascii="Courier New" w:hAnsi="Courier New" w:cs="Courier New"/>
      </w:rPr>
    </w:lvl>
    <w:lvl w:ilvl="5" w:tplc="04090005" w:tentative="1">
      <w:start w:val="1"/>
      <w:numFmt w:val="bullet"/>
      <w:lvlText w:val=""/>
      <w:lvlJc w:val="left"/>
      <w:pPr>
        <w:ind w:left="4301" w:hanging="360"/>
      </w:pPr>
      <w:rPr>
        <w:rFonts w:hint="default" w:ascii="Wingdings" w:hAnsi="Wingdings"/>
      </w:rPr>
    </w:lvl>
    <w:lvl w:ilvl="6" w:tplc="04090001" w:tentative="1">
      <w:start w:val="1"/>
      <w:numFmt w:val="bullet"/>
      <w:lvlText w:val=""/>
      <w:lvlJc w:val="left"/>
      <w:pPr>
        <w:ind w:left="5021" w:hanging="360"/>
      </w:pPr>
      <w:rPr>
        <w:rFonts w:hint="default" w:ascii="Symbol" w:hAnsi="Symbol"/>
      </w:rPr>
    </w:lvl>
    <w:lvl w:ilvl="7" w:tplc="04090003" w:tentative="1">
      <w:start w:val="1"/>
      <w:numFmt w:val="bullet"/>
      <w:lvlText w:val="o"/>
      <w:lvlJc w:val="left"/>
      <w:pPr>
        <w:ind w:left="5741" w:hanging="360"/>
      </w:pPr>
      <w:rPr>
        <w:rFonts w:hint="default" w:ascii="Courier New" w:hAnsi="Courier New" w:cs="Courier New"/>
      </w:rPr>
    </w:lvl>
    <w:lvl w:ilvl="8" w:tplc="04090005" w:tentative="1">
      <w:start w:val="1"/>
      <w:numFmt w:val="bullet"/>
      <w:lvlText w:val=""/>
      <w:lvlJc w:val="left"/>
      <w:pPr>
        <w:ind w:left="6461" w:hanging="360"/>
      </w:pPr>
      <w:rPr>
        <w:rFonts w:hint="default" w:ascii="Wingdings" w:hAnsi="Wingdings"/>
      </w:rPr>
    </w:lvl>
  </w:abstractNum>
  <w:abstractNum w:abstractNumId="9" w15:restartNumberingAfterBreak="0">
    <w:nsid w:val="2C5C706F"/>
    <w:multiLevelType w:val="hybridMultilevel"/>
    <w:tmpl w:val="9A3C7216"/>
    <w:lvl w:ilvl="0" w:tplc="04090001">
      <w:start w:val="1"/>
      <w:numFmt w:val="bullet"/>
      <w:lvlText w:val=""/>
      <w:lvlJc w:val="left"/>
      <w:pPr>
        <w:ind w:left="450" w:hanging="360"/>
      </w:pPr>
      <w:rPr>
        <w:rFonts w:hint="default" w:ascii="Symbol" w:hAnsi="Symbol"/>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10" w15:restartNumberingAfterBreak="0">
    <w:nsid w:val="2E2B73D2"/>
    <w:multiLevelType w:val="hybridMultilevel"/>
    <w:tmpl w:val="01EABE12"/>
    <w:lvl w:ilvl="0" w:tplc="04090001">
      <w:start w:val="1"/>
      <w:numFmt w:val="bullet"/>
      <w:lvlText w:val=""/>
      <w:lvlJc w:val="left"/>
      <w:pPr>
        <w:ind w:left="706" w:hanging="360"/>
      </w:pPr>
      <w:rPr>
        <w:rFonts w:hint="default" w:ascii="Symbol" w:hAnsi="Symbol"/>
      </w:rPr>
    </w:lvl>
    <w:lvl w:ilvl="1" w:tplc="04090003">
      <w:start w:val="1"/>
      <w:numFmt w:val="bullet"/>
      <w:lvlText w:val="o"/>
      <w:lvlJc w:val="left"/>
      <w:pPr>
        <w:ind w:left="1426" w:hanging="360"/>
      </w:pPr>
      <w:rPr>
        <w:rFonts w:hint="default" w:ascii="Courier New" w:hAnsi="Courier New" w:cs="Courier New"/>
      </w:rPr>
    </w:lvl>
    <w:lvl w:ilvl="2" w:tplc="04090005" w:tentative="1">
      <w:start w:val="1"/>
      <w:numFmt w:val="bullet"/>
      <w:lvlText w:val=""/>
      <w:lvlJc w:val="left"/>
      <w:pPr>
        <w:ind w:left="2146" w:hanging="360"/>
      </w:pPr>
      <w:rPr>
        <w:rFonts w:hint="default" w:ascii="Wingdings" w:hAnsi="Wingdings"/>
      </w:rPr>
    </w:lvl>
    <w:lvl w:ilvl="3" w:tplc="04090001" w:tentative="1">
      <w:start w:val="1"/>
      <w:numFmt w:val="bullet"/>
      <w:lvlText w:val=""/>
      <w:lvlJc w:val="left"/>
      <w:pPr>
        <w:ind w:left="2866" w:hanging="360"/>
      </w:pPr>
      <w:rPr>
        <w:rFonts w:hint="default" w:ascii="Symbol" w:hAnsi="Symbol"/>
      </w:rPr>
    </w:lvl>
    <w:lvl w:ilvl="4" w:tplc="04090003" w:tentative="1">
      <w:start w:val="1"/>
      <w:numFmt w:val="bullet"/>
      <w:lvlText w:val="o"/>
      <w:lvlJc w:val="left"/>
      <w:pPr>
        <w:ind w:left="3586" w:hanging="360"/>
      </w:pPr>
      <w:rPr>
        <w:rFonts w:hint="default" w:ascii="Courier New" w:hAnsi="Courier New" w:cs="Courier New"/>
      </w:rPr>
    </w:lvl>
    <w:lvl w:ilvl="5" w:tplc="04090005" w:tentative="1">
      <w:start w:val="1"/>
      <w:numFmt w:val="bullet"/>
      <w:lvlText w:val=""/>
      <w:lvlJc w:val="left"/>
      <w:pPr>
        <w:ind w:left="4306" w:hanging="360"/>
      </w:pPr>
      <w:rPr>
        <w:rFonts w:hint="default" w:ascii="Wingdings" w:hAnsi="Wingdings"/>
      </w:rPr>
    </w:lvl>
    <w:lvl w:ilvl="6" w:tplc="04090001" w:tentative="1">
      <w:start w:val="1"/>
      <w:numFmt w:val="bullet"/>
      <w:lvlText w:val=""/>
      <w:lvlJc w:val="left"/>
      <w:pPr>
        <w:ind w:left="5026" w:hanging="360"/>
      </w:pPr>
      <w:rPr>
        <w:rFonts w:hint="default" w:ascii="Symbol" w:hAnsi="Symbol"/>
      </w:rPr>
    </w:lvl>
    <w:lvl w:ilvl="7" w:tplc="04090003" w:tentative="1">
      <w:start w:val="1"/>
      <w:numFmt w:val="bullet"/>
      <w:lvlText w:val="o"/>
      <w:lvlJc w:val="left"/>
      <w:pPr>
        <w:ind w:left="5746" w:hanging="360"/>
      </w:pPr>
      <w:rPr>
        <w:rFonts w:hint="default" w:ascii="Courier New" w:hAnsi="Courier New" w:cs="Courier New"/>
      </w:rPr>
    </w:lvl>
    <w:lvl w:ilvl="8" w:tplc="04090005" w:tentative="1">
      <w:start w:val="1"/>
      <w:numFmt w:val="bullet"/>
      <w:lvlText w:val=""/>
      <w:lvlJc w:val="left"/>
      <w:pPr>
        <w:ind w:left="6466" w:hanging="360"/>
      </w:pPr>
      <w:rPr>
        <w:rFonts w:hint="default" w:ascii="Wingdings" w:hAnsi="Wingdings"/>
      </w:rPr>
    </w:lvl>
  </w:abstractNum>
  <w:abstractNum w:abstractNumId="11" w15:restartNumberingAfterBreak="0">
    <w:nsid w:val="30235A29"/>
    <w:multiLevelType w:val="hybridMultilevel"/>
    <w:tmpl w:val="F5E4B1C6"/>
    <w:lvl w:ilvl="0" w:tplc="021AE25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572A0F"/>
    <w:multiLevelType w:val="hybridMultilevel"/>
    <w:tmpl w:val="94ECBB02"/>
    <w:lvl w:ilvl="0" w:tplc="9F727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27540"/>
    <w:multiLevelType w:val="hybridMultilevel"/>
    <w:tmpl w:val="C78A89B2"/>
    <w:lvl w:ilvl="0" w:tplc="04090001">
      <w:start w:val="1"/>
      <w:numFmt w:val="bullet"/>
      <w:lvlText w:val=""/>
      <w:lvlJc w:val="left"/>
      <w:pPr>
        <w:ind w:left="450" w:hanging="360"/>
      </w:pPr>
      <w:rPr>
        <w:rFonts w:hint="default" w:ascii="Symbol" w:hAnsi="Symbol"/>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14" w15:restartNumberingAfterBreak="0">
    <w:nsid w:val="389C78A4"/>
    <w:multiLevelType w:val="hybridMultilevel"/>
    <w:tmpl w:val="C9D8F282"/>
    <w:lvl w:ilvl="0" w:tplc="D9983B6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4011BB"/>
    <w:multiLevelType w:val="hybridMultilevel"/>
    <w:tmpl w:val="BA2229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EF74577"/>
    <w:multiLevelType w:val="hybridMultilevel"/>
    <w:tmpl w:val="F9641470"/>
    <w:lvl w:ilvl="0" w:tplc="3ECCA1B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A12CFD"/>
    <w:multiLevelType w:val="hybridMultilevel"/>
    <w:tmpl w:val="D630A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61797"/>
    <w:multiLevelType w:val="hybridMultilevel"/>
    <w:tmpl w:val="8DF22916"/>
    <w:lvl w:ilvl="0" w:tplc="1032D3CA">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8860580"/>
    <w:multiLevelType w:val="hybridMultilevel"/>
    <w:tmpl w:val="81BEE5B6"/>
    <w:lvl w:ilvl="0" w:tplc="71BA8B7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A322039"/>
    <w:multiLevelType w:val="hybridMultilevel"/>
    <w:tmpl w:val="9454BECE"/>
    <w:lvl w:ilvl="0" w:tplc="539C17A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A82691"/>
    <w:multiLevelType w:val="hybridMultilevel"/>
    <w:tmpl w:val="EAD47C4A"/>
    <w:lvl w:ilvl="0" w:tplc="C7CEBF4C">
      <w:start w:val="1"/>
      <w:numFmt w:val="upperLetter"/>
      <w:lvlText w:val="%1."/>
      <w:lvlJc w:val="left"/>
      <w:pPr>
        <w:tabs>
          <w:tab w:val="num" w:pos="720"/>
        </w:tabs>
        <w:ind w:left="720" w:hanging="360"/>
      </w:pPr>
      <w:rPr>
        <w:rFonts w:hint="default"/>
        <w:b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C45D36"/>
    <w:multiLevelType w:val="hybridMultilevel"/>
    <w:tmpl w:val="B36E246E"/>
    <w:lvl w:ilvl="0" w:tplc="04090001">
      <w:start w:val="1"/>
      <w:numFmt w:val="bullet"/>
      <w:lvlText w:val=""/>
      <w:lvlJc w:val="left"/>
      <w:pPr>
        <w:ind w:left="450" w:hanging="360"/>
      </w:pPr>
      <w:rPr>
        <w:rFonts w:hint="default" w:ascii="Symbol" w:hAnsi="Symbol"/>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23" w15:restartNumberingAfterBreak="0">
    <w:nsid w:val="4BFD76F7"/>
    <w:multiLevelType w:val="hybridMultilevel"/>
    <w:tmpl w:val="A9CC8E14"/>
    <w:lvl w:ilvl="0" w:tplc="04090001">
      <w:start w:val="1"/>
      <w:numFmt w:val="bullet"/>
      <w:lvlText w:val=""/>
      <w:lvlJc w:val="left"/>
      <w:pPr>
        <w:ind w:left="450" w:hanging="360"/>
      </w:pPr>
      <w:rPr>
        <w:rFonts w:hint="default" w:ascii="Symbol" w:hAnsi="Symbol"/>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24" w15:restartNumberingAfterBreak="0">
    <w:nsid w:val="52F65CF5"/>
    <w:multiLevelType w:val="hybridMultilevel"/>
    <w:tmpl w:val="CD34F034"/>
    <w:lvl w:ilvl="0" w:tplc="422012DA">
      <w:start w:val="1"/>
      <w:numFmt w:val="upperLetter"/>
      <w:lvlText w:val="%1."/>
      <w:lvlJc w:val="left"/>
      <w:pPr>
        <w:tabs>
          <w:tab w:val="num" w:pos="1440"/>
        </w:tabs>
        <w:ind w:left="1440" w:hanging="720"/>
      </w:pPr>
      <w:rPr>
        <w:rFonts w:hint="default"/>
      </w:rPr>
    </w:lvl>
    <w:lvl w:ilvl="1" w:tplc="BA9ED3FC">
      <w:start w:val="6"/>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6DD2CB0"/>
    <w:multiLevelType w:val="hybridMultilevel"/>
    <w:tmpl w:val="369A0B5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6" w15:restartNumberingAfterBreak="0">
    <w:nsid w:val="5C3A5A7B"/>
    <w:multiLevelType w:val="hybridMultilevel"/>
    <w:tmpl w:val="72C8CCCE"/>
    <w:lvl w:ilvl="0" w:tplc="61E4D83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301F3D"/>
    <w:multiLevelType w:val="hybridMultilevel"/>
    <w:tmpl w:val="3A789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5C1647"/>
    <w:multiLevelType w:val="hybridMultilevel"/>
    <w:tmpl w:val="2DC42480"/>
    <w:lvl w:ilvl="0" w:tplc="04090001">
      <w:numFmt w:val="bullet"/>
      <w:lvlText w:val=""/>
      <w:lvlJc w:val="left"/>
      <w:pPr>
        <w:ind w:left="720" w:hanging="360"/>
      </w:pPr>
      <w:rPr>
        <w:rFonts w:hint="default" w:ascii="Symbol" w:hAnsi="Symbol" w:eastAsia="Times New Roman" w:cs="Times New Roman"/>
        <w:b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5AB64A3"/>
    <w:multiLevelType w:val="hybridMultilevel"/>
    <w:tmpl w:val="3A74FD70"/>
    <w:lvl w:ilvl="0" w:tplc="35DED53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33">
    <w:abstractNumId w:val="32"/>
  </w:num>
  <w:num w:numId="32">
    <w:abstractNumId w:val="31"/>
  </w:num>
  <w:num w:numId="31">
    <w:abstractNumId w:val="30"/>
  </w:num>
  <w:num w:numId="1">
    <w:abstractNumId w:val="16"/>
  </w:num>
  <w:num w:numId="2">
    <w:abstractNumId w:val="20"/>
  </w:num>
  <w:num w:numId="3">
    <w:abstractNumId w:val="14"/>
  </w:num>
  <w:num w:numId="4">
    <w:abstractNumId w:val="19"/>
  </w:num>
  <w:num w:numId="5">
    <w:abstractNumId w:val="29"/>
  </w:num>
  <w:num w:numId="6">
    <w:abstractNumId w:val="3"/>
  </w:num>
  <w:num w:numId="7">
    <w:abstractNumId w:val="24"/>
  </w:num>
  <w:num w:numId="8">
    <w:abstractNumId w:val="26"/>
  </w:num>
  <w:num w:numId="9">
    <w:abstractNumId w:val="6"/>
  </w:num>
  <w:num w:numId="10">
    <w:abstractNumId w:val="11"/>
  </w:num>
  <w:num w:numId="11">
    <w:abstractNumId w:val="21"/>
  </w:num>
  <w:num w:numId="12">
    <w:abstractNumId w:val="18"/>
  </w:num>
  <w:num w:numId="13">
    <w:abstractNumId w:val="28"/>
  </w:num>
  <w:num w:numId="14">
    <w:abstractNumId w:val="8"/>
  </w:num>
  <w:num w:numId="15">
    <w:abstractNumId w:val="15"/>
  </w:num>
  <w:num w:numId="16">
    <w:abstractNumId w:val="7"/>
  </w:num>
  <w:num w:numId="17">
    <w:abstractNumId w:val="10"/>
  </w:num>
  <w:num w:numId="18">
    <w:abstractNumId w:val="1"/>
  </w:num>
  <w:num w:numId="19">
    <w:abstractNumId w:val="2"/>
  </w:num>
  <w:num w:numId="20">
    <w:abstractNumId w:val="0"/>
  </w:num>
  <w:num w:numId="21">
    <w:abstractNumId w:val="12"/>
  </w:num>
  <w:num w:numId="22">
    <w:abstractNumId w:val="17"/>
  </w:num>
  <w:num w:numId="23">
    <w:abstractNumId w:val="5"/>
  </w:num>
  <w:num w:numId="24">
    <w:abstractNumId w:val="27"/>
  </w:num>
  <w:num w:numId="25">
    <w:abstractNumId w:val="23"/>
  </w:num>
  <w:num w:numId="26">
    <w:abstractNumId w:val="22"/>
  </w:num>
  <w:num w:numId="27">
    <w:abstractNumId w:val="9"/>
  </w:num>
  <w:num w:numId="28">
    <w:abstractNumId w:val="4"/>
  </w:num>
  <w:num w:numId="29">
    <w:abstractNumId w:val="13"/>
  </w:num>
  <w:num w:numId="30">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activeWritingStyle w:lang="en-US" w:vendorID="64" w:dllVersion="131078" w:nlCheck="1" w:checkStyle="0" w:appName="MSWord"/>
  <w:activeWritingStyle w:lang="en-US" w:vendorID="64" w:dllVersion="4096"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AC8"/>
    <w:rsid w:val="000029F7"/>
    <w:rsid w:val="00016EE5"/>
    <w:rsid w:val="000328BD"/>
    <w:rsid w:val="0003493A"/>
    <w:rsid w:val="0004141A"/>
    <w:rsid w:val="00046BFB"/>
    <w:rsid w:val="00057810"/>
    <w:rsid w:val="00060BF6"/>
    <w:rsid w:val="00072C17"/>
    <w:rsid w:val="000A2667"/>
    <w:rsid w:val="000B45E5"/>
    <w:rsid w:val="000B5CD8"/>
    <w:rsid w:val="000C03ED"/>
    <w:rsid w:val="000E0F83"/>
    <w:rsid w:val="000E1A0F"/>
    <w:rsid w:val="000F41F4"/>
    <w:rsid w:val="00121A47"/>
    <w:rsid w:val="00122918"/>
    <w:rsid w:val="001262AF"/>
    <w:rsid w:val="00131B36"/>
    <w:rsid w:val="001467AC"/>
    <w:rsid w:val="0015323C"/>
    <w:rsid w:val="001559FA"/>
    <w:rsid w:val="00180D64"/>
    <w:rsid w:val="00182C81"/>
    <w:rsid w:val="00190466"/>
    <w:rsid w:val="00190AFD"/>
    <w:rsid w:val="001C4C0A"/>
    <w:rsid w:val="001D56E9"/>
    <w:rsid w:val="001D5718"/>
    <w:rsid w:val="001D7ECA"/>
    <w:rsid w:val="001E05E6"/>
    <w:rsid w:val="00213E53"/>
    <w:rsid w:val="00227C23"/>
    <w:rsid w:val="002541F8"/>
    <w:rsid w:val="002606F2"/>
    <w:rsid w:val="002832AC"/>
    <w:rsid w:val="00287BCB"/>
    <w:rsid w:val="00294247"/>
    <w:rsid w:val="00297316"/>
    <w:rsid w:val="002B4870"/>
    <w:rsid w:val="002C55A4"/>
    <w:rsid w:val="002D2CDC"/>
    <w:rsid w:val="002D551E"/>
    <w:rsid w:val="002D6211"/>
    <w:rsid w:val="002E669C"/>
    <w:rsid w:val="003034BC"/>
    <w:rsid w:val="00325D1B"/>
    <w:rsid w:val="0033090F"/>
    <w:rsid w:val="003367E3"/>
    <w:rsid w:val="00344603"/>
    <w:rsid w:val="00351723"/>
    <w:rsid w:val="00357A19"/>
    <w:rsid w:val="00363E84"/>
    <w:rsid w:val="003650D3"/>
    <w:rsid w:val="0037756D"/>
    <w:rsid w:val="00381E38"/>
    <w:rsid w:val="00387393"/>
    <w:rsid w:val="00391AF9"/>
    <w:rsid w:val="00394725"/>
    <w:rsid w:val="003A7AE1"/>
    <w:rsid w:val="003B7A81"/>
    <w:rsid w:val="003D2022"/>
    <w:rsid w:val="003D6D8B"/>
    <w:rsid w:val="003E4C04"/>
    <w:rsid w:val="003F06BF"/>
    <w:rsid w:val="003F389D"/>
    <w:rsid w:val="00400EE8"/>
    <w:rsid w:val="004059B2"/>
    <w:rsid w:val="004122D2"/>
    <w:rsid w:val="00421DC9"/>
    <w:rsid w:val="00422635"/>
    <w:rsid w:val="00434BE6"/>
    <w:rsid w:val="0044633A"/>
    <w:rsid w:val="004502D2"/>
    <w:rsid w:val="00450837"/>
    <w:rsid w:val="00463100"/>
    <w:rsid w:val="00463B24"/>
    <w:rsid w:val="00491AD9"/>
    <w:rsid w:val="00494DED"/>
    <w:rsid w:val="0049597F"/>
    <w:rsid w:val="004B1219"/>
    <w:rsid w:val="004C599F"/>
    <w:rsid w:val="004C5E95"/>
    <w:rsid w:val="004E0935"/>
    <w:rsid w:val="004F3220"/>
    <w:rsid w:val="004F4EE8"/>
    <w:rsid w:val="004F62C8"/>
    <w:rsid w:val="00512205"/>
    <w:rsid w:val="0052591C"/>
    <w:rsid w:val="005370A4"/>
    <w:rsid w:val="00565E74"/>
    <w:rsid w:val="005808D7"/>
    <w:rsid w:val="005815E1"/>
    <w:rsid w:val="0058696A"/>
    <w:rsid w:val="005A3BCF"/>
    <w:rsid w:val="005C1C55"/>
    <w:rsid w:val="005D1CEF"/>
    <w:rsid w:val="005D46C4"/>
    <w:rsid w:val="00600C35"/>
    <w:rsid w:val="0061596F"/>
    <w:rsid w:val="00616778"/>
    <w:rsid w:val="0062591F"/>
    <w:rsid w:val="00627AF1"/>
    <w:rsid w:val="00627E99"/>
    <w:rsid w:val="0063068D"/>
    <w:rsid w:val="006350AE"/>
    <w:rsid w:val="006353E8"/>
    <w:rsid w:val="00635FF5"/>
    <w:rsid w:val="00641805"/>
    <w:rsid w:val="00642A27"/>
    <w:rsid w:val="006600A9"/>
    <w:rsid w:val="006903F7"/>
    <w:rsid w:val="006A2E5B"/>
    <w:rsid w:val="006B2F32"/>
    <w:rsid w:val="006C170E"/>
    <w:rsid w:val="006E0CD3"/>
    <w:rsid w:val="006E5223"/>
    <w:rsid w:val="006F70E4"/>
    <w:rsid w:val="007173B2"/>
    <w:rsid w:val="0072764D"/>
    <w:rsid w:val="00745CAD"/>
    <w:rsid w:val="00767D54"/>
    <w:rsid w:val="007701A4"/>
    <w:rsid w:val="00792C6B"/>
    <w:rsid w:val="007964F8"/>
    <w:rsid w:val="007A185B"/>
    <w:rsid w:val="007A4B04"/>
    <w:rsid w:val="007E0E1D"/>
    <w:rsid w:val="007E4DD2"/>
    <w:rsid w:val="007F4309"/>
    <w:rsid w:val="008033A2"/>
    <w:rsid w:val="0080550C"/>
    <w:rsid w:val="0081499A"/>
    <w:rsid w:val="00824F4E"/>
    <w:rsid w:val="00826833"/>
    <w:rsid w:val="00837457"/>
    <w:rsid w:val="00841853"/>
    <w:rsid w:val="00842A30"/>
    <w:rsid w:val="00847408"/>
    <w:rsid w:val="0085228F"/>
    <w:rsid w:val="0085757A"/>
    <w:rsid w:val="00866B16"/>
    <w:rsid w:val="00881BED"/>
    <w:rsid w:val="008840E7"/>
    <w:rsid w:val="00891C0B"/>
    <w:rsid w:val="00893027"/>
    <w:rsid w:val="008C4716"/>
    <w:rsid w:val="008C7770"/>
    <w:rsid w:val="008C7D1C"/>
    <w:rsid w:val="008D0A80"/>
    <w:rsid w:val="008D73C7"/>
    <w:rsid w:val="008E3783"/>
    <w:rsid w:val="00912A1F"/>
    <w:rsid w:val="00912C91"/>
    <w:rsid w:val="00920CC0"/>
    <w:rsid w:val="0092362E"/>
    <w:rsid w:val="0093092F"/>
    <w:rsid w:val="0094042F"/>
    <w:rsid w:val="00941323"/>
    <w:rsid w:val="009570E5"/>
    <w:rsid w:val="00974883"/>
    <w:rsid w:val="00981EBE"/>
    <w:rsid w:val="00995BE7"/>
    <w:rsid w:val="009A16AD"/>
    <w:rsid w:val="009A3FD1"/>
    <w:rsid w:val="009A50B6"/>
    <w:rsid w:val="009A5183"/>
    <w:rsid w:val="009B0FA7"/>
    <w:rsid w:val="009B45A8"/>
    <w:rsid w:val="009B6CAF"/>
    <w:rsid w:val="009B71DE"/>
    <w:rsid w:val="009C52E6"/>
    <w:rsid w:val="009D6057"/>
    <w:rsid w:val="009D781D"/>
    <w:rsid w:val="009E4CE3"/>
    <w:rsid w:val="009E6CE1"/>
    <w:rsid w:val="009E73D3"/>
    <w:rsid w:val="009F491E"/>
    <w:rsid w:val="00A0269E"/>
    <w:rsid w:val="00A037E1"/>
    <w:rsid w:val="00A05300"/>
    <w:rsid w:val="00A101AD"/>
    <w:rsid w:val="00A3169F"/>
    <w:rsid w:val="00A33666"/>
    <w:rsid w:val="00A438F1"/>
    <w:rsid w:val="00A51826"/>
    <w:rsid w:val="00A53E5B"/>
    <w:rsid w:val="00A63F97"/>
    <w:rsid w:val="00A851BD"/>
    <w:rsid w:val="00AB002F"/>
    <w:rsid w:val="00AB40AD"/>
    <w:rsid w:val="00AB45B0"/>
    <w:rsid w:val="00AC0AF9"/>
    <w:rsid w:val="00AC6BB7"/>
    <w:rsid w:val="00AD6C35"/>
    <w:rsid w:val="00AD7107"/>
    <w:rsid w:val="00AF45DF"/>
    <w:rsid w:val="00AF6844"/>
    <w:rsid w:val="00AF7264"/>
    <w:rsid w:val="00B154E7"/>
    <w:rsid w:val="00B20BF8"/>
    <w:rsid w:val="00B21D2B"/>
    <w:rsid w:val="00B2582D"/>
    <w:rsid w:val="00B34CC2"/>
    <w:rsid w:val="00B7546D"/>
    <w:rsid w:val="00B829FC"/>
    <w:rsid w:val="00B93AA7"/>
    <w:rsid w:val="00B9766F"/>
    <w:rsid w:val="00BA0FB0"/>
    <w:rsid w:val="00BA507F"/>
    <w:rsid w:val="00BB07D8"/>
    <w:rsid w:val="00BB5953"/>
    <w:rsid w:val="00BC0538"/>
    <w:rsid w:val="00BC3194"/>
    <w:rsid w:val="00BD6FD5"/>
    <w:rsid w:val="00BE2579"/>
    <w:rsid w:val="00BE408F"/>
    <w:rsid w:val="00BF3EC6"/>
    <w:rsid w:val="00C169F4"/>
    <w:rsid w:val="00C207A8"/>
    <w:rsid w:val="00C2510E"/>
    <w:rsid w:val="00C26E6E"/>
    <w:rsid w:val="00C35FEC"/>
    <w:rsid w:val="00C36BB2"/>
    <w:rsid w:val="00C4760D"/>
    <w:rsid w:val="00C61841"/>
    <w:rsid w:val="00C712CA"/>
    <w:rsid w:val="00C80E0C"/>
    <w:rsid w:val="00C8572A"/>
    <w:rsid w:val="00CA7000"/>
    <w:rsid w:val="00CB20CA"/>
    <w:rsid w:val="00CB3F01"/>
    <w:rsid w:val="00CC79CE"/>
    <w:rsid w:val="00CD7140"/>
    <w:rsid w:val="00CF03B3"/>
    <w:rsid w:val="00D06F8F"/>
    <w:rsid w:val="00D1099A"/>
    <w:rsid w:val="00D127E6"/>
    <w:rsid w:val="00D158E4"/>
    <w:rsid w:val="00D20FCA"/>
    <w:rsid w:val="00D25A39"/>
    <w:rsid w:val="00D35865"/>
    <w:rsid w:val="00D37365"/>
    <w:rsid w:val="00D45AC8"/>
    <w:rsid w:val="00D46C50"/>
    <w:rsid w:val="00D47307"/>
    <w:rsid w:val="00D53334"/>
    <w:rsid w:val="00D61F9C"/>
    <w:rsid w:val="00D8396E"/>
    <w:rsid w:val="00DB5FB4"/>
    <w:rsid w:val="00DC1EE5"/>
    <w:rsid w:val="00DE5788"/>
    <w:rsid w:val="00DE57B8"/>
    <w:rsid w:val="00E02057"/>
    <w:rsid w:val="00E26785"/>
    <w:rsid w:val="00E364B7"/>
    <w:rsid w:val="00E42C8E"/>
    <w:rsid w:val="00E60F5C"/>
    <w:rsid w:val="00E713F5"/>
    <w:rsid w:val="00E77F38"/>
    <w:rsid w:val="00E80488"/>
    <w:rsid w:val="00E8172C"/>
    <w:rsid w:val="00EA4453"/>
    <w:rsid w:val="00ED016D"/>
    <w:rsid w:val="00ED3A37"/>
    <w:rsid w:val="00EF1421"/>
    <w:rsid w:val="00EF3E76"/>
    <w:rsid w:val="00EF59C6"/>
    <w:rsid w:val="00F01356"/>
    <w:rsid w:val="00F345C2"/>
    <w:rsid w:val="00F41C59"/>
    <w:rsid w:val="00F46FD4"/>
    <w:rsid w:val="00F560E3"/>
    <w:rsid w:val="00F612A0"/>
    <w:rsid w:val="00F61D15"/>
    <w:rsid w:val="00F73BDA"/>
    <w:rsid w:val="00F74974"/>
    <w:rsid w:val="00F750A0"/>
    <w:rsid w:val="00F760FD"/>
    <w:rsid w:val="00F959AA"/>
    <w:rsid w:val="00FC7427"/>
    <w:rsid w:val="00FD4F1A"/>
    <w:rsid w:val="00FE1C37"/>
    <w:rsid w:val="00FE5572"/>
    <w:rsid w:val="0FB98C9F"/>
    <w:rsid w:val="368125E2"/>
    <w:rsid w:val="3B620656"/>
    <w:rsid w:val="5377071B"/>
    <w:rsid w:val="5F26395E"/>
    <w:rsid w:val="67427436"/>
    <w:rsid w:val="704F8A78"/>
    <w:rsid w:val="71BF0093"/>
    <w:rsid w:val="775A2984"/>
    <w:rsid w:val="7B79AE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2AAAFCF-8EC1-47B2-A6DE-3E9BBCE84397}"/>
  <w14:docId w14:val="7C901C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rsid w:val="003D6D8B"/>
    <w:pPr>
      <w:keepNext/>
      <w:outlineLvl w:val="0"/>
    </w:pPr>
    <w:rPr>
      <w:b/>
      <w:szCs w:val="20"/>
    </w:rPr>
  </w:style>
  <w:style w:type="paragraph" w:styleId="Heading3">
    <w:name w:val="heading 3"/>
    <w:basedOn w:val="Normal"/>
    <w:next w:val="Normal"/>
    <w:link w:val="Heading3Char"/>
    <w:qFormat/>
    <w:rsid w:val="0033090F"/>
    <w:pPr>
      <w:keepNext/>
      <w:spacing w:before="240" w:after="60"/>
      <w:outlineLvl w:val="2"/>
    </w:pPr>
    <w:rPr>
      <w:rFonts w:ascii="Cambria" w:hAnsi="Cambria"/>
      <w:b/>
      <w:bCs/>
      <w:sz w:val="26"/>
      <w:szCs w:val="26"/>
      <w:lang w:val="x-none" w:eastAsia="x-non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alloonText">
    <w:name w:val="Balloon Text"/>
    <w:basedOn w:val="Normal"/>
    <w:semiHidden/>
    <w:rsid w:val="00C207A8"/>
    <w:rPr>
      <w:rFonts w:ascii="Tahoma" w:hAnsi="Tahoma" w:cs="Tahoma"/>
      <w:sz w:val="16"/>
      <w:szCs w:val="16"/>
    </w:rPr>
  </w:style>
  <w:style w:type="paragraph" w:styleId="BodyTextIndent">
    <w:name w:val="Body Text Indent"/>
    <w:basedOn w:val="Normal"/>
    <w:rsid w:val="0061596F"/>
    <w:pPr>
      <w:ind w:left="450" w:hanging="450"/>
    </w:pPr>
    <w:rPr>
      <w:rFonts w:ascii="Times" w:hAnsi="Times"/>
      <w:szCs w:val="20"/>
    </w:rPr>
  </w:style>
  <w:style w:type="character" w:styleId="Strong">
    <w:name w:val="Strong"/>
    <w:qFormat/>
    <w:rsid w:val="00180D64"/>
    <w:rPr>
      <w:b/>
      <w:bCs/>
    </w:rPr>
  </w:style>
  <w:style w:type="character" w:styleId="Hyperlink">
    <w:name w:val="Hyperlink"/>
    <w:rsid w:val="00EF1421"/>
    <w:rPr>
      <w:color w:val="0000FF"/>
      <w:u w:val="single"/>
    </w:rPr>
  </w:style>
  <w:style w:type="paragraph" w:styleId="Header">
    <w:name w:val="header"/>
    <w:basedOn w:val="Normal"/>
    <w:link w:val="HeaderChar"/>
    <w:uiPriority w:val="99"/>
    <w:rsid w:val="009C52E6"/>
    <w:pPr>
      <w:tabs>
        <w:tab w:val="center" w:pos="4320"/>
        <w:tab w:val="right" w:pos="8640"/>
      </w:tabs>
    </w:pPr>
    <w:rPr>
      <w:lang w:val="x-none" w:eastAsia="x-none"/>
    </w:rPr>
  </w:style>
  <w:style w:type="paragraph" w:styleId="Footer">
    <w:name w:val="footer"/>
    <w:basedOn w:val="Normal"/>
    <w:link w:val="FooterChar"/>
    <w:uiPriority w:val="99"/>
    <w:rsid w:val="009C52E6"/>
    <w:pPr>
      <w:tabs>
        <w:tab w:val="center" w:pos="4320"/>
        <w:tab w:val="right" w:pos="8640"/>
      </w:tabs>
    </w:pPr>
    <w:rPr>
      <w:lang w:val="x-none" w:eastAsia="x-none"/>
    </w:rPr>
  </w:style>
  <w:style w:type="character" w:styleId="PageNumber">
    <w:name w:val="page number"/>
    <w:basedOn w:val="DefaultParagraphFont"/>
    <w:rsid w:val="009C52E6"/>
  </w:style>
  <w:style w:type="character" w:styleId="FollowedHyperlink">
    <w:name w:val="FollowedHyperlink"/>
    <w:rsid w:val="00642A27"/>
    <w:rPr>
      <w:color w:val="800080"/>
      <w:u w:val="single"/>
    </w:rPr>
  </w:style>
  <w:style w:type="character" w:styleId="Heading3Char" w:customStyle="1">
    <w:name w:val="Heading 3 Char"/>
    <w:link w:val="Heading3"/>
    <w:semiHidden/>
    <w:rsid w:val="0033090F"/>
    <w:rPr>
      <w:rFonts w:ascii="Cambria" w:hAnsi="Cambria" w:eastAsia="Times New Roman" w:cs="Times New Roman"/>
      <w:b/>
      <w:bCs/>
      <w:sz w:val="26"/>
      <w:szCs w:val="26"/>
    </w:rPr>
  </w:style>
  <w:style w:type="paragraph" w:styleId="NormalWeb">
    <w:name w:val="Normal (Web)"/>
    <w:basedOn w:val="Normal"/>
    <w:uiPriority w:val="99"/>
    <w:unhideWhenUsed/>
    <w:rsid w:val="0033090F"/>
    <w:pPr>
      <w:spacing w:before="100" w:beforeAutospacing="1" w:after="100" w:afterAutospacing="1"/>
    </w:pPr>
  </w:style>
  <w:style w:type="character" w:styleId="Emphasis">
    <w:name w:val="Emphasis"/>
    <w:uiPriority w:val="20"/>
    <w:qFormat/>
    <w:rsid w:val="0033090F"/>
    <w:rPr>
      <w:i/>
      <w:iCs/>
    </w:rPr>
  </w:style>
  <w:style w:type="character" w:styleId="FooterChar" w:customStyle="1">
    <w:name w:val="Footer Char"/>
    <w:link w:val="Footer"/>
    <w:uiPriority w:val="99"/>
    <w:rsid w:val="006A2E5B"/>
    <w:rPr>
      <w:sz w:val="24"/>
      <w:szCs w:val="24"/>
    </w:rPr>
  </w:style>
  <w:style w:type="table" w:styleId="TableGrid">
    <w:name w:val="Table Grid"/>
    <w:basedOn w:val="TableNormal"/>
    <w:rsid w:val="006A2E5B"/>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eaderChar" w:customStyle="1">
    <w:name w:val="Header Char"/>
    <w:link w:val="Header"/>
    <w:uiPriority w:val="99"/>
    <w:rsid w:val="006A2E5B"/>
    <w:rPr>
      <w:sz w:val="24"/>
      <w:szCs w:val="24"/>
    </w:rPr>
  </w:style>
  <w:style w:type="paragraph" w:styleId="Default" w:customStyle="1">
    <w:name w:val="Default"/>
    <w:rsid w:val="000E1A0F"/>
    <w:pPr>
      <w:autoSpaceDE w:val="0"/>
      <w:autoSpaceDN w:val="0"/>
      <w:adjustRightInd w:val="0"/>
    </w:pPr>
    <w:rPr>
      <w:rFonts w:ascii="Cambria" w:hAnsi="Cambria" w:cs="Cambria"/>
      <w:color w:val="000000"/>
      <w:sz w:val="24"/>
      <w:szCs w:val="24"/>
      <w:lang w:eastAsia="en-US"/>
    </w:rPr>
  </w:style>
  <w:style w:type="paragraph" w:styleId="ListParagraph">
    <w:name w:val="List Paragraph"/>
    <w:basedOn w:val="Normal"/>
    <w:uiPriority w:val="34"/>
    <w:qFormat/>
    <w:rsid w:val="000E1A0F"/>
    <w:pPr>
      <w:ind w:left="720"/>
    </w:pPr>
  </w:style>
  <w:style w:type="table" w:styleId="MediumShading1">
    <w:name w:val="Medium Shading 1"/>
    <w:basedOn w:val="TableNormal"/>
    <w:uiPriority w:val="63"/>
    <w:rsid w:val="006C170E"/>
    <w:rPr>
      <w:rFonts w:ascii="Calibri" w:hAnsi="Calibri" w:eastAsia="Calibri"/>
      <w:sz w:val="22"/>
      <w:szCs w:val="22"/>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ridTable1Light">
    <w:name w:val="Grid Table 1 Light"/>
    <w:basedOn w:val="TableNormal"/>
    <w:uiPriority w:val="46"/>
    <w:rsid w:val="00391AF9"/>
    <w:rPr>
      <w:rFonts w:ascii="Calibri" w:hAnsi="Calibri" w:eastAsia="Calibri"/>
      <w:sz w:val="22"/>
      <w:szCs w:val="22"/>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blPr/>
      <w:tcPr>
        <w:tcBorders>
          <w:bottom w:val="single" w:color="666666" w:sz="12" w:space="0"/>
        </w:tcBorders>
      </w:tcPr>
    </w:tblStylePr>
    <w:tblStylePr w:type="lastRow">
      <w:rPr>
        <w:b/>
        <w:bCs/>
      </w:rPr>
      <w:tblPr/>
      <w:tcPr>
        <w:tcBorders>
          <w:top w:val="double" w:color="666666" w:sz="2" w:space="0"/>
        </w:tcBorders>
      </w:tcPr>
    </w:tblStylePr>
    <w:tblStylePr w:type="firstCol">
      <w:rPr>
        <w:b/>
        <w:bCs/>
      </w:rPr>
    </w:tblStylePr>
    <w:tblStylePr w:type="lastCol">
      <w:rPr>
        <w:b/>
        <w:bCs/>
      </w:rPr>
    </w:tblStylePr>
  </w:style>
  <w:style w:type="character" w:styleId="UnresolvedMention">
    <w:name w:val="Unresolved Mention"/>
    <w:uiPriority w:val="99"/>
    <w:semiHidden/>
    <w:unhideWhenUsed/>
    <w:rsid w:val="00A05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438969">
      <w:bodyDiv w:val="1"/>
      <w:marLeft w:val="0"/>
      <w:marRight w:val="0"/>
      <w:marTop w:val="0"/>
      <w:marBottom w:val="0"/>
      <w:divBdr>
        <w:top w:val="none" w:sz="0" w:space="0" w:color="auto"/>
        <w:left w:val="none" w:sz="0" w:space="0" w:color="auto"/>
        <w:bottom w:val="none" w:sz="0" w:space="0" w:color="auto"/>
        <w:right w:val="none" w:sz="0" w:space="0" w:color="auto"/>
      </w:divBdr>
      <w:divsChild>
        <w:div w:id="1935625005">
          <w:marLeft w:val="0"/>
          <w:marRight w:val="0"/>
          <w:marTop w:val="0"/>
          <w:marBottom w:val="0"/>
          <w:divBdr>
            <w:top w:val="none" w:sz="0" w:space="0" w:color="auto"/>
            <w:left w:val="none" w:sz="0" w:space="0" w:color="auto"/>
            <w:bottom w:val="none" w:sz="0" w:space="0" w:color="auto"/>
            <w:right w:val="none" w:sz="0" w:space="0" w:color="auto"/>
          </w:divBdr>
          <w:divsChild>
            <w:div w:id="8877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2357">
      <w:bodyDiv w:val="1"/>
      <w:marLeft w:val="0"/>
      <w:marRight w:val="0"/>
      <w:marTop w:val="0"/>
      <w:marBottom w:val="0"/>
      <w:divBdr>
        <w:top w:val="none" w:sz="0" w:space="0" w:color="auto"/>
        <w:left w:val="none" w:sz="0" w:space="0" w:color="auto"/>
        <w:bottom w:val="none" w:sz="0" w:space="0" w:color="auto"/>
        <w:right w:val="none" w:sz="0" w:space="0" w:color="auto"/>
      </w:divBdr>
    </w:div>
    <w:div w:id="606036139">
      <w:bodyDiv w:val="1"/>
      <w:marLeft w:val="0"/>
      <w:marRight w:val="0"/>
      <w:marTop w:val="0"/>
      <w:marBottom w:val="0"/>
      <w:divBdr>
        <w:top w:val="none" w:sz="0" w:space="0" w:color="auto"/>
        <w:left w:val="none" w:sz="0" w:space="0" w:color="auto"/>
        <w:bottom w:val="none" w:sz="0" w:space="0" w:color="auto"/>
        <w:right w:val="none" w:sz="0" w:space="0" w:color="auto"/>
      </w:divBdr>
    </w:div>
    <w:div w:id="637882368">
      <w:bodyDiv w:val="1"/>
      <w:marLeft w:val="0"/>
      <w:marRight w:val="0"/>
      <w:marTop w:val="0"/>
      <w:marBottom w:val="0"/>
      <w:divBdr>
        <w:top w:val="none" w:sz="0" w:space="0" w:color="auto"/>
        <w:left w:val="none" w:sz="0" w:space="0" w:color="auto"/>
        <w:bottom w:val="none" w:sz="0" w:space="0" w:color="auto"/>
        <w:right w:val="none" w:sz="0" w:space="0" w:color="auto"/>
      </w:divBdr>
    </w:div>
    <w:div w:id="646394545">
      <w:bodyDiv w:val="1"/>
      <w:marLeft w:val="0"/>
      <w:marRight w:val="0"/>
      <w:marTop w:val="0"/>
      <w:marBottom w:val="0"/>
      <w:divBdr>
        <w:top w:val="none" w:sz="0" w:space="0" w:color="auto"/>
        <w:left w:val="none" w:sz="0" w:space="0" w:color="auto"/>
        <w:bottom w:val="none" w:sz="0" w:space="0" w:color="auto"/>
        <w:right w:val="none" w:sz="0" w:space="0" w:color="auto"/>
      </w:divBdr>
    </w:div>
    <w:div w:id="795100496">
      <w:bodyDiv w:val="1"/>
      <w:marLeft w:val="0"/>
      <w:marRight w:val="0"/>
      <w:marTop w:val="0"/>
      <w:marBottom w:val="0"/>
      <w:divBdr>
        <w:top w:val="none" w:sz="0" w:space="0" w:color="auto"/>
        <w:left w:val="none" w:sz="0" w:space="0" w:color="auto"/>
        <w:bottom w:val="none" w:sz="0" w:space="0" w:color="auto"/>
        <w:right w:val="none" w:sz="0" w:space="0" w:color="auto"/>
      </w:divBdr>
    </w:div>
    <w:div w:id="900554318">
      <w:bodyDiv w:val="1"/>
      <w:marLeft w:val="0"/>
      <w:marRight w:val="0"/>
      <w:marTop w:val="0"/>
      <w:marBottom w:val="0"/>
      <w:divBdr>
        <w:top w:val="none" w:sz="0" w:space="0" w:color="auto"/>
        <w:left w:val="none" w:sz="0" w:space="0" w:color="auto"/>
        <w:bottom w:val="none" w:sz="0" w:space="0" w:color="auto"/>
        <w:right w:val="none" w:sz="0" w:space="0" w:color="auto"/>
      </w:divBdr>
    </w:div>
    <w:div w:id="1245266473">
      <w:bodyDiv w:val="1"/>
      <w:marLeft w:val="0"/>
      <w:marRight w:val="0"/>
      <w:marTop w:val="0"/>
      <w:marBottom w:val="0"/>
      <w:divBdr>
        <w:top w:val="none" w:sz="0" w:space="0" w:color="auto"/>
        <w:left w:val="none" w:sz="0" w:space="0" w:color="auto"/>
        <w:bottom w:val="none" w:sz="0" w:space="0" w:color="auto"/>
        <w:right w:val="none" w:sz="0" w:space="0" w:color="auto"/>
      </w:divBdr>
    </w:div>
    <w:div w:id="1477062515">
      <w:bodyDiv w:val="1"/>
      <w:marLeft w:val="0"/>
      <w:marRight w:val="0"/>
      <w:marTop w:val="0"/>
      <w:marBottom w:val="0"/>
      <w:divBdr>
        <w:top w:val="none" w:sz="0" w:space="0" w:color="auto"/>
        <w:left w:val="none" w:sz="0" w:space="0" w:color="auto"/>
        <w:bottom w:val="none" w:sz="0" w:space="0" w:color="auto"/>
        <w:right w:val="none" w:sz="0" w:space="0" w:color="auto"/>
      </w:divBdr>
    </w:div>
    <w:div w:id="1621569920">
      <w:bodyDiv w:val="1"/>
      <w:marLeft w:val="0"/>
      <w:marRight w:val="0"/>
      <w:marTop w:val="0"/>
      <w:marBottom w:val="0"/>
      <w:divBdr>
        <w:top w:val="none" w:sz="0" w:space="0" w:color="auto"/>
        <w:left w:val="none" w:sz="0" w:space="0" w:color="auto"/>
        <w:bottom w:val="none" w:sz="0" w:space="0" w:color="auto"/>
        <w:right w:val="none" w:sz="0" w:space="0" w:color="auto"/>
      </w:divBdr>
    </w:div>
    <w:div w:id="180272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s://www.nextgenscience.org/pe/ms-ess3-5-earth-and-human-activity" TargetMode="External" Id="rId13" /><Relationship Type="http://schemas.openxmlformats.org/officeDocument/2006/relationships/hyperlink" Target="https://www.nextgenscience.org/pe/ms-ps4-2-waves-and-their-applications-technologies-information-transfer" TargetMode="External" Id="rId18" /><Relationship Type="http://schemas.openxmlformats.org/officeDocument/2006/relationships/hyperlink" Target="https://www.nextgenscience.org/pe/ms-ls4-3-biological-evolution-unity-and-diversity" TargetMode="External" Id="rId26" /><Relationship Type="http://schemas.openxmlformats.org/officeDocument/2006/relationships/settings" Target="settings.xml" Id="rId3" /><Relationship Type="http://schemas.openxmlformats.org/officeDocument/2006/relationships/hyperlink" Target="https://www.nextgenscience.org/pe/ms-ps2-2-motion-and-stability-forces-and-interactions" TargetMode="External" Id="rId21" /><Relationship Type="http://schemas.openxmlformats.org/officeDocument/2006/relationships/hyperlink" Target="https://www.nextgenscience.org/pe/ms-ps3-3-energy" TargetMode="External" Id="rId7" /><Relationship Type="http://schemas.openxmlformats.org/officeDocument/2006/relationships/hyperlink" Target="https://www.nextgenscience.org/pe/ms-ess3-3-earth-and-human-activity" TargetMode="External" Id="rId12" /><Relationship Type="http://schemas.openxmlformats.org/officeDocument/2006/relationships/hyperlink" Target="https://www.nextgenscience.org/pe/ms-ps4-1-waves-and-their-applications-technologies-information-transfer" TargetMode="External" Id="rId17" /><Relationship Type="http://schemas.openxmlformats.org/officeDocument/2006/relationships/hyperlink" Target="https://www.nextgenscience.org/pe/ms-ls4-2-biological-evolution-unity-and-diversity" TargetMode="External" Id="rId25" /><Relationship Type="http://schemas.openxmlformats.org/officeDocument/2006/relationships/theme" Target="theme/theme1.xml" Id="rId33" /><Relationship Type="http://schemas.openxmlformats.org/officeDocument/2006/relationships/styles" Target="styles.xml" Id="rId2" /><Relationship Type="http://schemas.openxmlformats.org/officeDocument/2006/relationships/hyperlink" Target="https://www.nextgenscience.org/pe/ms-ess2-5-earths-systems" TargetMode="External" Id="rId16" /><Relationship Type="http://schemas.openxmlformats.org/officeDocument/2006/relationships/hyperlink" Target="https://www.nextgenscience.org/pe/ms-ps2-1-motion-and-stability-forces-and-interactions" TargetMode="External" Id="rId20" /><Relationship Type="http://schemas.openxmlformats.org/officeDocument/2006/relationships/hyperlink" Target="https://www.nextgenscience.org/sites/default/files/evidence_statement/black_white/MS-LS4-6%20Evidence%20Statements%20June%202015%20asterisks.pdf" TargetMode="Externa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nextgenscience.org/pe/ms-ps1-3-matter-and-its-interactions" TargetMode="External" Id="rId11" /><Relationship Type="http://schemas.openxmlformats.org/officeDocument/2006/relationships/hyperlink" Target="https://www.nextgenscience.org/pe/ms-ls4-1-biological-evolution-unity-and-diversity" TargetMode="External" Id="rId24" /><Relationship Type="http://schemas.openxmlformats.org/officeDocument/2006/relationships/fontTable" Target="fontTable.xml" Id="rId32" /><Relationship Type="http://schemas.openxmlformats.org/officeDocument/2006/relationships/footnotes" Target="footnotes.xml" Id="rId5" /><Relationship Type="http://schemas.openxmlformats.org/officeDocument/2006/relationships/hyperlink" Target="https://www.nextgenscience.org/pe/ms-ess2-4-earths-systems" TargetMode="External" Id="rId15" /><Relationship Type="http://schemas.openxmlformats.org/officeDocument/2006/relationships/hyperlink" Target="https://www.nextgenscience.org/pe/ms-ets1-2-engineering-design" TargetMode="External" Id="rId23" /><Relationship Type="http://schemas.openxmlformats.org/officeDocument/2006/relationships/hyperlink" Target="https://www.nextgenscience.org/sites/default/files/evidence_statement/black_white/MS-LS4-5%20Evidence%20Statements%20June%202015%20asterisks.pdf" TargetMode="External" Id="rId28" /><Relationship Type="http://schemas.openxmlformats.org/officeDocument/2006/relationships/hyperlink" Target="https://www.nextgenscience.org/pe/ms-ess3-4-earth-and-human-activity" TargetMode="External" Id="rId10" /><Relationship Type="http://schemas.openxmlformats.org/officeDocument/2006/relationships/hyperlink" Target="https://www.nextgenscience.org/pe/ms-ps4-3-waves-and-their-applications-technologies-information-transfer" TargetMode="External" Id="rId19" /><Relationship Type="http://schemas.openxmlformats.org/officeDocument/2006/relationships/footer" Target="footer1.xml" Id="rId31" /><Relationship Type="http://schemas.openxmlformats.org/officeDocument/2006/relationships/webSettings" Target="webSettings.xml" Id="rId4" /><Relationship Type="http://schemas.openxmlformats.org/officeDocument/2006/relationships/hyperlink" Target="https://www.nextgenscience.org/pe/ms-ets1-3-engineering-design" TargetMode="External" Id="rId9" /><Relationship Type="http://schemas.openxmlformats.org/officeDocument/2006/relationships/hyperlink" Target="https://www.nextgenscience.org/pe/ms-ess2-6-earths-systems" TargetMode="External" Id="rId14" /><Relationship Type="http://schemas.openxmlformats.org/officeDocument/2006/relationships/hyperlink" Target="https://www.nextgenscience.org/pe/ms-ps3-1-energy" TargetMode="External" Id="rId22" /><Relationship Type="http://schemas.openxmlformats.org/officeDocument/2006/relationships/hyperlink" Target="https://www.nextgenscience.org/sites/default/files/evidence_statement/black_white/MS-LS4-4%20Evidence%20Statements%20June%202015%20asterisks.pdf" TargetMode="External" Id="rId27" /><Relationship Type="http://schemas.openxmlformats.org/officeDocument/2006/relationships/header" Target="header1.xml" Id="rId30" /><Relationship Type="http://schemas.openxmlformats.org/officeDocument/2006/relationships/hyperlink" Target="https://www.nextgenscience.org/pe/ms-ets1-4-engineering-design"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Southeast MO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SAMPLE SYLLABUS TEMPLATE</dc:title>
  <dc:subject/>
  <dc:creator>Information Technology</dc:creator>
  <keywords/>
  <lastModifiedBy>Castro, Joy</lastModifiedBy>
  <revision>8</revision>
  <lastPrinted>2016-08-24T22:51:00.0000000Z</lastPrinted>
  <dcterms:created xsi:type="dcterms:W3CDTF">2020-09-01T15:09:00.0000000Z</dcterms:created>
  <dcterms:modified xsi:type="dcterms:W3CDTF">2020-09-02T15:36:19.2679717Z</dcterms:modified>
</coreProperties>
</file>